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CF2" w:rsidRPr="00697F5C" w:rsidRDefault="00F31CF2" w:rsidP="00F31CF2">
      <w:pPr>
        <w:jc w:val="right"/>
        <w:rPr>
          <w:rFonts w:ascii="Century Gothic" w:hAnsi="Century Gothic" w:cs="Estrangelo Edessa"/>
          <w:sz w:val="22"/>
          <w:szCs w:val="21"/>
          <w:lang w:val="es-MX"/>
        </w:rPr>
      </w:pPr>
      <w:r w:rsidRPr="00697F5C">
        <w:rPr>
          <w:rFonts w:ascii="Century Gothic" w:hAnsi="Century Gothic" w:cs="Estrangelo Edessa"/>
          <w:sz w:val="22"/>
          <w:szCs w:val="21"/>
          <w:lang w:val="es-MX"/>
        </w:rPr>
        <w:t>Guadalajara, Jal., 10 de abril de 2019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22"/>
          <w:szCs w:val="21"/>
        </w:rPr>
      </w:pPr>
    </w:p>
    <w:p w:rsidR="00F31CF2" w:rsidRPr="00697F5C" w:rsidRDefault="00F31CF2" w:rsidP="00F31CF2">
      <w:pPr>
        <w:tabs>
          <w:tab w:val="center" w:pos="4419"/>
          <w:tab w:val="right" w:pos="8838"/>
        </w:tabs>
        <w:rPr>
          <w:rFonts w:ascii="Century Gothic" w:hAnsi="Century Gothic"/>
          <w:b/>
          <w:sz w:val="22"/>
          <w:szCs w:val="20"/>
        </w:rPr>
      </w:pPr>
      <w:r w:rsidRPr="00697F5C">
        <w:rPr>
          <w:rFonts w:ascii="Century Gothic" w:hAnsi="Century Gothic"/>
          <w:b/>
          <w:sz w:val="22"/>
          <w:szCs w:val="20"/>
        </w:rPr>
        <w:t>C. Integrantes de la Junta de Gobierno del SIAPA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b/>
          <w:sz w:val="22"/>
          <w:szCs w:val="20"/>
        </w:rPr>
      </w:pPr>
      <w:r w:rsidRPr="00697F5C">
        <w:rPr>
          <w:rFonts w:ascii="Century Gothic" w:hAnsi="Century Gothic"/>
          <w:b/>
          <w:sz w:val="22"/>
          <w:szCs w:val="20"/>
        </w:rPr>
        <w:t>Presente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b/>
          <w:sz w:val="22"/>
          <w:szCs w:val="21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22"/>
          <w:szCs w:val="21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22"/>
          <w:szCs w:val="21"/>
        </w:rPr>
      </w:pPr>
      <w:r w:rsidRPr="00697F5C">
        <w:rPr>
          <w:rFonts w:ascii="Century Gothic" w:hAnsi="Century Gothic"/>
          <w:sz w:val="22"/>
          <w:szCs w:val="21"/>
        </w:rPr>
        <w:t xml:space="preserve">Por este medio y con fundamento en lo establecido en los </w:t>
      </w:r>
      <w:r w:rsidRPr="00697F5C">
        <w:rPr>
          <w:rFonts w:ascii="Century Gothic" w:hAnsi="Century Gothic"/>
          <w:b/>
          <w:sz w:val="22"/>
          <w:szCs w:val="21"/>
        </w:rPr>
        <w:t>Artículos 6°</w:t>
      </w:r>
      <w:r w:rsidRPr="00697F5C">
        <w:rPr>
          <w:rFonts w:ascii="Century Gothic" w:hAnsi="Century Gothic"/>
          <w:sz w:val="22"/>
          <w:szCs w:val="21"/>
        </w:rPr>
        <w:t xml:space="preserve"> y </w:t>
      </w:r>
      <w:r w:rsidRPr="00697F5C">
        <w:rPr>
          <w:rFonts w:ascii="Century Gothic" w:hAnsi="Century Gothic"/>
          <w:b/>
          <w:sz w:val="22"/>
          <w:szCs w:val="21"/>
        </w:rPr>
        <w:t>Artículo 11</w:t>
      </w:r>
      <w:r w:rsidRPr="00697F5C">
        <w:rPr>
          <w:rFonts w:ascii="Century Gothic" w:hAnsi="Century Gothic"/>
          <w:sz w:val="22"/>
          <w:szCs w:val="21"/>
        </w:rPr>
        <w:t xml:space="preserve">, </w:t>
      </w:r>
      <w:r w:rsidRPr="00697F5C">
        <w:rPr>
          <w:rFonts w:ascii="Century Gothic" w:hAnsi="Century Gothic"/>
          <w:b/>
          <w:sz w:val="22"/>
          <w:szCs w:val="21"/>
        </w:rPr>
        <w:t>Fracciones II</w:t>
      </w:r>
      <w:r w:rsidRPr="00697F5C">
        <w:rPr>
          <w:rFonts w:ascii="Century Gothic" w:hAnsi="Century Gothic"/>
          <w:sz w:val="22"/>
          <w:szCs w:val="21"/>
        </w:rPr>
        <w:t xml:space="preserve"> y </w:t>
      </w:r>
      <w:r w:rsidRPr="00697F5C">
        <w:rPr>
          <w:rFonts w:ascii="Century Gothic" w:hAnsi="Century Gothic"/>
          <w:b/>
          <w:sz w:val="22"/>
          <w:szCs w:val="21"/>
        </w:rPr>
        <w:t xml:space="preserve">III, del Decreto número 24805/LX/13, </w:t>
      </w:r>
      <w:r w:rsidRPr="00697F5C">
        <w:rPr>
          <w:rFonts w:ascii="Century Gothic" w:hAnsi="Century Gothic"/>
          <w:sz w:val="22"/>
          <w:szCs w:val="21"/>
        </w:rPr>
        <w:t xml:space="preserve">emitido por el H. Congreso del Estado de Jalisco y publicado en el Periódico Oficial “El Estado de Jalisco”  el 24 de diciembre de 2013, mediante el cual se crea al Sistema Intermunicipal de los Servicios de Agua y Potable y Alcantarillado (SIAPA);  me permito convocar a usted a la </w:t>
      </w:r>
      <w:r w:rsidRPr="00697F5C">
        <w:rPr>
          <w:rFonts w:ascii="Century Gothic" w:hAnsi="Century Gothic"/>
          <w:b/>
          <w:sz w:val="22"/>
          <w:szCs w:val="21"/>
        </w:rPr>
        <w:t>primera sesión</w:t>
      </w:r>
      <w:r w:rsidRPr="00697F5C">
        <w:rPr>
          <w:rFonts w:ascii="Century Gothic" w:hAnsi="Century Gothic"/>
          <w:sz w:val="22"/>
          <w:szCs w:val="21"/>
        </w:rPr>
        <w:t xml:space="preserve"> </w:t>
      </w:r>
      <w:r w:rsidRPr="00697F5C">
        <w:rPr>
          <w:rFonts w:ascii="Century Gothic" w:hAnsi="Century Gothic"/>
          <w:b/>
          <w:sz w:val="22"/>
          <w:szCs w:val="21"/>
        </w:rPr>
        <w:t>extraordinaria</w:t>
      </w:r>
      <w:r w:rsidRPr="00697F5C">
        <w:rPr>
          <w:rFonts w:ascii="Century Gothic" w:hAnsi="Century Gothic"/>
          <w:sz w:val="22"/>
          <w:szCs w:val="21"/>
        </w:rPr>
        <w:t xml:space="preserve"> </w:t>
      </w:r>
      <w:r w:rsidRPr="00697F5C">
        <w:rPr>
          <w:rFonts w:ascii="Century Gothic" w:hAnsi="Century Gothic"/>
          <w:b/>
          <w:sz w:val="22"/>
          <w:szCs w:val="21"/>
        </w:rPr>
        <w:t xml:space="preserve">que se celebrará el próximo jueves 11 de abril de 2019, a las 17:00 horas, en la Secretaría de Gestión Integral del Agua, </w:t>
      </w:r>
      <w:r w:rsidRPr="00697F5C">
        <w:rPr>
          <w:rFonts w:ascii="Century Gothic" w:hAnsi="Century Gothic"/>
          <w:sz w:val="22"/>
          <w:szCs w:val="21"/>
        </w:rPr>
        <w:t>con</w:t>
      </w:r>
      <w:r w:rsidRPr="00697F5C">
        <w:rPr>
          <w:rFonts w:ascii="Century Gothic" w:hAnsi="Century Gothic"/>
          <w:b/>
          <w:sz w:val="22"/>
          <w:szCs w:val="21"/>
        </w:rPr>
        <w:t xml:space="preserve"> </w:t>
      </w:r>
      <w:r w:rsidRPr="00697F5C">
        <w:rPr>
          <w:rFonts w:ascii="Century Gothic" w:hAnsi="Century Gothic"/>
          <w:sz w:val="22"/>
          <w:szCs w:val="21"/>
        </w:rPr>
        <w:t xml:space="preserve">domicilio en Brasilia 2970, Colomos Providencia, Guadalajara, Jalisco; se anexa al presente la propuesta de Orden del Día para dicha sesión.  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b/>
          <w:sz w:val="22"/>
          <w:szCs w:val="21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22"/>
          <w:szCs w:val="21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22"/>
          <w:szCs w:val="21"/>
        </w:rPr>
      </w:pPr>
      <w:r w:rsidRPr="00697F5C">
        <w:rPr>
          <w:rFonts w:ascii="Century Gothic" w:hAnsi="Century Gothic"/>
          <w:sz w:val="22"/>
          <w:szCs w:val="21"/>
        </w:rPr>
        <w:t>Sin más asunto que tratar por el momento y en espera de contar con su valiosa participación y/o la de su representante, quedo a sus apreciables órdenes.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16"/>
          <w:szCs w:val="16"/>
        </w:rPr>
      </w:pPr>
      <w:r w:rsidRPr="00697F5C">
        <w:rPr>
          <w:rFonts w:ascii="Century Gothic" w:hAnsi="Century Gothic"/>
          <w:sz w:val="16"/>
          <w:szCs w:val="16"/>
        </w:rPr>
        <w:t xml:space="preserve"> 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16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16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16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4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16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both"/>
        <w:rPr>
          <w:rFonts w:ascii="Century Gothic" w:hAnsi="Century Gothic"/>
          <w:sz w:val="16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jc w:val="center"/>
        <w:rPr>
          <w:rFonts w:ascii="Century Gothic" w:hAnsi="Century Gothic"/>
          <w:b/>
          <w:szCs w:val="21"/>
        </w:rPr>
      </w:pPr>
      <w:r w:rsidRPr="00697F5C">
        <w:rPr>
          <w:rFonts w:ascii="Century Gothic" w:hAnsi="Century Gothic"/>
          <w:b/>
          <w:szCs w:val="21"/>
        </w:rPr>
        <w:t>Atentamente,</w:t>
      </w:r>
    </w:p>
    <w:p w:rsidR="00F31CF2" w:rsidRPr="00697F5C" w:rsidRDefault="00F31CF2" w:rsidP="00F31CF2">
      <w:pPr>
        <w:tabs>
          <w:tab w:val="center" w:pos="4419"/>
          <w:tab w:val="right" w:pos="8838"/>
        </w:tabs>
        <w:jc w:val="center"/>
        <w:rPr>
          <w:rFonts w:ascii="Century Gothic" w:hAnsi="Century Gothic" w:cs="Tahoma"/>
          <w:b/>
          <w:bCs/>
          <w:iCs/>
          <w:sz w:val="22"/>
          <w:szCs w:val="21"/>
        </w:rPr>
      </w:pPr>
      <w:r w:rsidRPr="00697F5C">
        <w:rPr>
          <w:rFonts w:ascii="Century Gothic" w:hAnsi="Century Gothic" w:cs="Tahoma"/>
          <w:b/>
          <w:bCs/>
          <w:iCs/>
          <w:sz w:val="22"/>
          <w:szCs w:val="21"/>
        </w:rPr>
        <w:t>“2019, año de la igualdad de género en Jalisco”</w:t>
      </w:r>
    </w:p>
    <w:p w:rsidR="00F31CF2" w:rsidRPr="00697F5C" w:rsidRDefault="00F31CF2" w:rsidP="00F31CF2">
      <w:pPr>
        <w:tabs>
          <w:tab w:val="center" w:pos="4419"/>
          <w:tab w:val="right" w:pos="8838"/>
        </w:tabs>
        <w:jc w:val="center"/>
        <w:rPr>
          <w:rFonts w:ascii="Century Gothic" w:hAnsi="Century Gothic" w:cs="Tahoma"/>
          <w:b/>
          <w:bCs/>
          <w:i/>
          <w:iCs/>
          <w:color w:val="595959"/>
          <w:sz w:val="16"/>
          <w:szCs w:val="21"/>
        </w:rPr>
      </w:pPr>
    </w:p>
    <w:p w:rsidR="00F31CF2" w:rsidRPr="00697F5C" w:rsidRDefault="00F31CF2" w:rsidP="00F31CF2">
      <w:pPr>
        <w:tabs>
          <w:tab w:val="center" w:pos="4419"/>
          <w:tab w:val="right" w:pos="8838"/>
        </w:tabs>
        <w:jc w:val="center"/>
        <w:rPr>
          <w:rFonts w:ascii="Century Gothic" w:hAnsi="Century Gothic" w:cs="Tahoma"/>
          <w:b/>
          <w:bCs/>
          <w:iCs/>
          <w:color w:val="595959"/>
          <w:sz w:val="16"/>
          <w:szCs w:val="21"/>
        </w:rPr>
      </w:pPr>
    </w:p>
    <w:p w:rsidR="00F31CF2" w:rsidRPr="00697F5C" w:rsidRDefault="00F31CF2" w:rsidP="00F31CF2">
      <w:pPr>
        <w:tabs>
          <w:tab w:val="center" w:pos="4419"/>
          <w:tab w:val="right" w:pos="8838"/>
        </w:tabs>
        <w:jc w:val="center"/>
        <w:rPr>
          <w:rFonts w:ascii="Century Gothic" w:hAnsi="Century Gothic" w:cs="Tahoma"/>
          <w:b/>
          <w:bCs/>
          <w:i/>
          <w:iCs/>
          <w:color w:val="595959"/>
          <w:sz w:val="16"/>
          <w:szCs w:val="21"/>
        </w:rPr>
      </w:pPr>
    </w:p>
    <w:p w:rsidR="00F31CF2" w:rsidRPr="00697F5C" w:rsidRDefault="00F31CF2" w:rsidP="00F31CF2">
      <w:pPr>
        <w:tabs>
          <w:tab w:val="center" w:pos="1985"/>
          <w:tab w:val="center" w:pos="7797"/>
        </w:tabs>
        <w:jc w:val="center"/>
        <w:rPr>
          <w:rFonts w:ascii="Century Gothic" w:hAnsi="Century Gothic"/>
          <w:b/>
          <w:sz w:val="20"/>
          <w:szCs w:val="21"/>
        </w:rPr>
      </w:pPr>
      <w:r w:rsidRPr="00697F5C">
        <w:rPr>
          <w:rFonts w:ascii="Century Gothic" w:hAnsi="Century Gothic"/>
          <w:b/>
          <w:sz w:val="22"/>
          <w:szCs w:val="21"/>
        </w:rPr>
        <w:t>ING. JORGE GASTÓN GONZÁLEZ ALCÉRRECA</w:t>
      </w:r>
    </w:p>
    <w:p w:rsidR="00F31CF2" w:rsidRPr="00697F5C" w:rsidRDefault="00F31CF2" w:rsidP="00F31CF2">
      <w:pPr>
        <w:tabs>
          <w:tab w:val="center" w:pos="1985"/>
          <w:tab w:val="center" w:pos="7797"/>
        </w:tabs>
        <w:jc w:val="center"/>
        <w:rPr>
          <w:rFonts w:ascii="Century Gothic" w:hAnsi="Century Gothic"/>
          <w:b/>
          <w:sz w:val="18"/>
          <w:szCs w:val="21"/>
        </w:rPr>
      </w:pPr>
      <w:r w:rsidRPr="00697F5C">
        <w:rPr>
          <w:rFonts w:ascii="Century Gothic" w:hAnsi="Century Gothic"/>
          <w:b/>
          <w:sz w:val="18"/>
          <w:szCs w:val="21"/>
        </w:rPr>
        <w:t>PRESIDENTE DE LA JUNTA DE GOBIERNO DEL SISTEMA INTERMUNICIPAL</w:t>
      </w:r>
    </w:p>
    <w:p w:rsidR="00F31CF2" w:rsidRPr="00697F5C" w:rsidRDefault="00F31CF2" w:rsidP="00F31CF2">
      <w:pPr>
        <w:tabs>
          <w:tab w:val="center" w:pos="1985"/>
          <w:tab w:val="center" w:pos="7797"/>
        </w:tabs>
        <w:jc w:val="center"/>
        <w:rPr>
          <w:rFonts w:ascii="Century Gothic" w:hAnsi="Century Gothic"/>
          <w:b/>
          <w:sz w:val="18"/>
          <w:szCs w:val="21"/>
        </w:rPr>
      </w:pPr>
      <w:r w:rsidRPr="00697F5C">
        <w:rPr>
          <w:rFonts w:ascii="Century Gothic" w:hAnsi="Century Gothic"/>
          <w:b/>
          <w:sz w:val="18"/>
          <w:szCs w:val="21"/>
        </w:rPr>
        <w:t xml:space="preserve">DE LOS SERVICIOS DE AGUA POTABLE Y ALCANTARILLADO 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2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0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2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4"/>
          <w:szCs w:val="16"/>
        </w:rPr>
      </w:pP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4"/>
          <w:szCs w:val="16"/>
        </w:rPr>
      </w:pPr>
      <w:proofErr w:type="spellStart"/>
      <w:r w:rsidRPr="00697F5C">
        <w:rPr>
          <w:rFonts w:ascii="Century Gothic" w:hAnsi="Century Gothic" w:cs="Tahoma"/>
          <w:sz w:val="14"/>
          <w:szCs w:val="16"/>
        </w:rPr>
        <w:t>C.c.p</w:t>
      </w:r>
      <w:proofErr w:type="spellEnd"/>
      <w:r w:rsidRPr="00697F5C">
        <w:rPr>
          <w:rFonts w:ascii="Century Gothic" w:hAnsi="Century Gothic" w:cs="Tahoma"/>
          <w:sz w:val="14"/>
          <w:szCs w:val="16"/>
        </w:rPr>
        <w:t xml:space="preserve">.   Ing. Carlos Enrique Torres Lugo, Dirección General del SIAPA                  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4"/>
          <w:szCs w:val="16"/>
        </w:rPr>
      </w:pPr>
      <w:proofErr w:type="spellStart"/>
      <w:r w:rsidRPr="00697F5C">
        <w:rPr>
          <w:rFonts w:ascii="Century Gothic" w:hAnsi="Century Gothic" w:cs="Tahoma"/>
          <w:sz w:val="14"/>
          <w:szCs w:val="16"/>
        </w:rPr>
        <w:t>C.c.p</w:t>
      </w:r>
      <w:proofErr w:type="spellEnd"/>
      <w:r w:rsidRPr="00697F5C">
        <w:rPr>
          <w:rFonts w:ascii="Century Gothic" w:hAnsi="Century Gothic" w:cs="Tahoma"/>
          <w:sz w:val="14"/>
          <w:szCs w:val="16"/>
        </w:rPr>
        <w:t xml:space="preserve">.   Archivo                  </w:t>
      </w:r>
    </w:p>
    <w:p w:rsidR="00F31CF2" w:rsidRPr="00697F5C" w:rsidRDefault="00F31CF2" w:rsidP="00F31CF2">
      <w:pPr>
        <w:tabs>
          <w:tab w:val="left" w:pos="708"/>
          <w:tab w:val="center" w:pos="4419"/>
          <w:tab w:val="right" w:pos="8838"/>
        </w:tabs>
        <w:rPr>
          <w:rFonts w:ascii="Century Gothic" w:hAnsi="Century Gothic" w:cs="Tahoma"/>
          <w:sz w:val="14"/>
          <w:szCs w:val="16"/>
        </w:rPr>
      </w:pPr>
      <w:r w:rsidRPr="00697F5C">
        <w:rPr>
          <w:rFonts w:ascii="Century Gothic" w:hAnsi="Century Gothic" w:cs="Tahoma"/>
          <w:sz w:val="14"/>
          <w:szCs w:val="16"/>
        </w:rPr>
        <w:t>JGGA/CETL</w:t>
      </w:r>
    </w:p>
    <w:p w:rsidR="00F31CF2" w:rsidRDefault="00F31CF2" w:rsidP="00F31CF2">
      <w:pPr>
        <w:pStyle w:val="Sinespaciado"/>
        <w:jc w:val="right"/>
        <w:rPr>
          <w:lang w:val="es-ES"/>
        </w:rPr>
      </w:pPr>
    </w:p>
    <w:p w:rsidR="00132285" w:rsidRDefault="00132285" w:rsidP="00F31CF2"/>
    <w:p w:rsidR="00F31CF2" w:rsidRDefault="00F31CF2" w:rsidP="00F31CF2"/>
    <w:p w:rsidR="00F31CF2" w:rsidRDefault="00F31CF2" w:rsidP="00F31CF2">
      <w:pPr>
        <w:pStyle w:val="Sinespaciado"/>
        <w:ind w:firstLine="1416"/>
        <w:jc w:val="right"/>
        <w:rPr>
          <w:sz w:val="24"/>
          <w:lang w:val="es-ES"/>
        </w:rPr>
      </w:pPr>
      <w:r>
        <w:rPr>
          <w:sz w:val="24"/>
          <w:lang w:val="es-ES"/>
        </w:rPr>
        <w:lastRenderedPageBreak/>
        <w:t>JUNTA DE GOBIERNO DEL SIAPA</w:t>
      </w:r>
      <w:r w:rsidRPr="00457350">
        <w:rPr>
          <w:sz w:val="24"/>
          <w:lang w:val="es-ES"/>
        </w:rPr>
        <w:t xml:space="preserve">    </w:t>
      </w:r>
    </w:p>
    <w:p w:rsidR="00F31CF2" w:rsidRDefault="00F31CF2" w:rsidP="00F31CF2">
      <w:pPr>
        <w:pStyle w:val="Sinespaciado"/>
        <w:jc w:val="center"/>
        <w:rPr>
          <w:sz w:val="24"/>
          <w:lang w:val="es-ES"/>
        </w:rPr>
      </w:pPr>
      <w:r>
        <w:rPr>
          <w:sz w:val="24"/>
          <w:lang w:val="es-ES"/>
        </w:rPr>
        <w:t xml:space="preserve">                                        </w:t>
      </w:r>
      <w:r>
        <w:rPr>
          <w:sz w:val="24"/>
          <w:lang w:val="es-ES"/>
        </w:rPr>
        <w:tab/>
      </w:r>
      <w:r>
        <w:rPr>
          <w:sz w:val="24"/>
          <w:lang w:val="es-ES"/>
        </w:rPr>
        <w:tab/>
      </w:r>
      <w:r>
        <w:rPr>
          <w:sz w:val="24"/>
          <w:lang w:val="es-ES"/>
        </w:rPr>
        <w:tab/>
        <w:t xml:space="preserve">     </w:t>
      </w:r>
      <w:r>
        <w:rPr>
          <w:sz w:val="24"/>
          <w:lang w:val="es-ES"/>
        </w:rPr>
        <w:tab/>
        <w:t xml:space="preserve">   </w:t>
      </w:r>
      <w:r>
        <w:rPr>
          <w:sz w:val="24"/>
          <w:lang w:val="es-ES"/>
        </w:rPr>
        <w:t xml:space="preserve">SESIÓN  EXTRAORDINARIA                   </w:t>
      </w:r>
    </w:p>
    <w:p w:rsidR="00F31CF2" w:rsidRDefault="00F31CF2" w:rsidP="00F31CF2">
      <w:pPr>
        <w:pStyle w:val="Sinespaciado"/>
        <w:ind w:left="2832" w:firstLine="708"/>
        <w:jc w:val="center"/>
        <w:rPr>
          <w:sz w:val="24"/>
          <w:lang w:val="es-ES"/>
        </w:rPr>
      </w:pPr>
      <w:r>
        <w:rPr>
          <w:sz w:val="24"/>
          <w:lang w:val="es-ES"/>
        </w:rPr>
        <w:t xml:space="preserve"> </w:t>
      </w:r>
      <w:r>
        <w:rPr>
          <w:sz w:val="24"/>
          <w:lang w:val="es-ES"/>
        </w:rPr>
        <w:tab/>
      </w:r>
      <w:r>
        <w:rPr>
          <w:sz w:val="24"/>
          <w:lang w:val="es-ES"/>
        </w:rPr>
        <w:t>11 DE ABRIL 2019</w:t>
      </w:r>
    </w:p>
    <w:p w:rsidR="00F31CF2" w:rsidRDefault="00F31CF2" w:rsidP="00F31CF2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Cs w:val="16"/>
        </w:rPr>
      </w:pPr>
    </w:p>
    <w:p w:rsidR="00F31CF2" w:rsidRDefault="00F31CF2" w:rsidP="00F31CF2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Cs w:val="16"/>
        </w:rPr>
      </w:pPr>
    </w:p>
    <w:p w:rsidR="00F31CF2" w:rsidRDefault="00F31CF2" w:rsidP="00F31CF2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Cs w:val="16"/>
        </w:rPr>
      </w:pPr>
      <w:bookmarkStart w:id="0" w:name="_GoBack"/>
      <w:bookmarkEnd w:id="0"/>
      <w:r w:rsidRPr="00FF7C38">
        <w:rPr>
          <w:rFonts w:ascii="Century Gothic" w:hAnsi="Century Gothic" w:cs="Tahoma"/>
          <w:b/>
          <w:szCs w:val="16"/>
        </w:rPr>
        <w:t>ORDEN DEL DÍA</w:t>
      </w:r>
    </w:p>
    <w:p w:rsidR="00F31CF2" w:rsidRDefault="00F31CF2" w:rsidP="00F31CF2">
      <w:pPr>
        <w:pStyle w:val="Encabezado"/>
        <w:jc w:val="center"/>
        <w:rPr>
          <w:rFonts w:ascii="Century Gothic" w:hAnsi="Century Gothic"/>
          <w:sz w:val="22"/>
          <w:szCs w:val="20"/>
        </w:rPr>
      </w:pPr>
    </w:p>
    <w:p w:rsidR="00F31CF2" w:rsidRDefault="00F31CF2" w:rsidP="00F31CF2">
      <w:pPr>
        <w:pStyle w:val="Encabezado"/>
        <w:jc w:val="center"/>
        <w:rPr>
          <w:rFonts w:ascii="Century Gothic" w:hAnsi="Century Gothic"/>
          <w:sz w:val="22"/>
          <w:szCs w:val="20"/>
        </w:rPr>
      </w:pPr>
    </w:p>
    <w:p w:rsidR="00F31CF2" w:rsidRPr="00EA230F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  <w:r w:rsidRPr="00EA230F">
        <w:rPr>
          <w:rFonts w:ascii="Century Gothic" w:hAnsi="Century Gothic"/>
          <w:szCs w:val="22"/>
          <w:lang w:val="es-MX"/>
        </w:rPr>
        <w:t>I.- Lista de asistencia y declaratoria de quórum legal.</w:t>
      </w:r>
    </w:p>
    <w:p w:rsidR="00F31CF2" w:rsidRPr="00EA230F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  <w:r w:rsidRPr="00EA230F">
        <w:rPr>
          <w:rFonts w:ascii="Century Gothic" w:hAnsi="Century Gothic"/>
          <w:szCs w:val="22"/>
          <w:lang w:val="es-MX"/>
        </w:rPr>
        <w:t>II.- Lectura y aprobación, en caso, del orden del día.</w:t>
      </w:r>
    </w:p>
    <w:p w:rsidR="00F31CF2" w:rsidRPr="00EA230F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  <w:r w:rsidRPr="00EA230F">
        <w:rPr>
          <w:rFonts w:ascii="Century Gothic" w:hAnsi="Century Gothic"/>
          <w:szCs w:val="22"/>
          <w:lang w:val="es-MX"/>
        </w:rPr>
        <w:t>III.- Aprobación del acta de la sesión ordinaria celebrada el  27 de marzo de 2019.</w:t>
      </w:r>
    </w:p>
    <w:p w:rsidR="00F31CF2" w:rsidRPr="00EA230F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  <w:r w:rsidRPr="00EA230F">
        <w:rPr>
          <w:rFonts w:ascii="Century Gothic" w:hAnsi="Century Gothic"/>
          <w:szCs w:val="22"/>
          <w:lang w:val="es-MX"/>
        </w:rPr>
        <w:t>IV.- Presentación  y autorización en su caso, de Transferencias Presupuestales para el ejercicio  2019.</w:t>
      </w:r>
    </w:p>
    <w:p w:rsidR="00F31CF2" w:rsidRPr="00EA230F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  <w:r w:rsidRPr="00EA230F">
        <w:rPr>
          <w:rFonts w:ascii="Century Gothic" w:hAnsi="Century Gothic"/>
          <w:szCs w:val="22"/>
          <w:lang w:val="es-MX"/>
        </w:rPr>
        <w:t>V.- Presentación y autorización en su caso, de las obras a realizar con rendimientos generados del crédito Plan Integral Para Mitigación De Inundaciones (PIMI).</w:t>
      </w:r>
    </w:p>
    <w:p w:rsidR="00F31CF2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  <w:r>
        <w:rPr>
          <w:rFonts w:ascii="Century Gothic" w:hAnsi="Century Gothic"/>
          <w:szCs w:val="22"/>
          <w:lang w:val="es-MX"/>
        </w:rPr>
        <w:t>VI</w:t>
      </w:r>
      <w:r w:rsidRPr="00EA230F">
        <w:rPr>
          <w:rFonts w:ascii="Century Gothic" w:hAnsi="Century Gothic"/>
          <w:szCs w:val="22"/>
          <w:lang w:val="es-MX"/>
        </w:rPr>
        <w:t>.- Presentación y autorización en su caso, de las políticas y lineamientos en materia de obra del SIAPA.</w:t>
      </w:r>
    </w:p>
    <w:p w:rsidR="00F31CF2" w:rsidRPr="00EA230F" w:rsidRDefault="00F31CF2" w:rsidP="00F31CF2">
      <w:pPr>
        <w:spacing w:after="200" w:line="276" w:lineRule="auto"/>
        <w:jc w:val="both"/>
        <w:rPr>
          <w:rFonts w:ascii="Century Gothic" w:hAnsi="Century Gothic"/>
          <w:szCs w:val="22"/>
          <w:lang w:val="es-MX"/>
        </w:rPr>
      </w:pPr>
    </w:p>
    <w:p w:rsidR="00F31CF2" w:rsidRDefault="00F31CF2" w:rsidP="00F31CF2">
      <w:pPr>
        <w:spacing w:after="200" w:line="276" w:lineRule="auto"/>
        <w:jc w:val="both"/>
        <w:rPr>
          <w:rFonts w:ascii="Century Gothic" w:hAnsi="Century Gothic"/>
          <w:sz w:val="22"/>
          <w:szCs w:val="22"/>
          <w:lang w:val="es-MX"/>
        </w:rPr>
      </w:pPr>
    </w:p>
    <w:p w:rsidR="00F31CF2" w:rsidRPr="00F31CF2" w:rsidRDefault="00F31CF2" w:rsidP="00F31CF2"/>
    <w:sectPr w:rsidR="00F31CF2" w:rsidRPr="00F31CF2" w:rsidSect="00011B20">
      <w:headerReference w:type="default" r:id="rId8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EAB" w:rsidRDefault="00B80EAB" w:rsidP="00F90538">
      <w:r>
        <w:separator/>
      </w:r>
    </w:p>
  </w:endnote>
  <w:endnote w:type="continuationSeparator" w:id="0">
    <w:p w:rsidR="00B80EAB" w:rsidRDefault="00B80EAB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strangelo Edessa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EAB" w:rsidRDefault="00B80EAB" w:rsidP="00F90538">
      <w:r>
        <w:separator/>
      </w:r>
    </w:p>
  </w:footnote>
  <w:footnote w:type="continuationSeparator" w:id="0">
    <w:p w:rsidR="00B80EAB" w:rsidRDefault="00B80EAB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541D1EE9" wp14:editId="7C37A589">
          <wp:simplePos x="0" y="0"/>
          <wp:positionH relativeFrom="column">
            <wp:posOffset>-1138777</wp:posOffset>
          </wp:positionH>
          <wp:positionV relativeFrom="paragraph">
            <wp:posOffset>-558370</wp:posOffset>
          </wp:positionV>
          <wp:extent cx="7885545" cy="10204824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4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421EE"/>
    <w:multiLevelType w:val="hybridMultilevel"/>
    <w:tmpl w:val="BCA0F0B6"/>
    <w:lvl w:ilvl="0" w:tplc="CE2CF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0538"/>
    <w:rsid w:val="00011B20"/>
    <w:rsid w:val="000534FE"/>
    <w:rsid w:val="000823F1"/>
    <w:rsid w:val="00086B2C"/>
    <w:rsid w:val="000E3735"/>
    <w:rsid w:val="00132285"/>
    <w:rsid w:val="00140DDB"/>
    <w:rsid w:val="00147111"/>
    <w:rsid w:val="001E2A21"/>
    <w:rsid w:val="002034F6"/>
    <w:rsid w:val="00231BDB"/>
    <w:rsid w:val="00257686"/>
    <w:rsid w:val="00273092"/>
    <w:rsid w:val="002E0D18"/>
    <w:rsid w:val="002E52BB"/>
    <w:rsid w:val="003059A5"/>
    <w:rsid w:val="00403007"/>
    <w:rsid w:val="00451DC6"/>
    <w:rsid w:val="005B6AAB"/>
    <w:rsid w:val="00663CED"/>
    <w:rsid w:val="006D5EDB"/>
    <w:rsid w:val="007B4C93"/>
    <w:rsid w:val="008B7852"/>
    <w:rsid w:val="00951545"/>
    <w:rsid w:val="00A72C03"/>
    <w:rsid w:val="00AC3587"/>
    <w:rsid w:val="00B04271"/>
    <w:rsid w:val="00B21373"/>
    <w:rsid w:val="00B40C79"/>
    <w:rsid w:val="00B60182"/>
    <w:rsid w:val="00B80EAB"/>
    <w:rsid w:val="00C46DAC"/>
    <w:rsid w:val="00C52160"/>
    <w:rsid w:val="00C900FB"/>
    <w:rsid w:val="00CA6B1B"/>
    <w:rsid w:val="00CD39F4"/>
    <w:rsid w:val="00D04F44"/>
    <w:rsid w:val="00D42F48"/>
    <w:rsid w:val="00D526C3"/>
    <w:rsid w:val="00D709C4"/>
    <w:rsid w:val="00F31CF2"/>
    <w:rsid w:val="00F4490A"/>
    <w:rsid w:val="00F90538"/>
    <w:rsid w:val="00FF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C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Sinespaciado">
    <w:name w:val="No Spacing"/>
    <w:uiPriority w:val="1"/>
    <w:qFormat/>
    <w:rsid w:val="00FF7C38"/>
    <w:pPr>
      <w:jc w:val="both"/>
    </w:pPr>
    <w:rPr>
      <w:rFonts w:ascii="Calibri" w:eastAsia="Calibri" w:hAnsi="Calibri" w:cs="Times New Roman"/>
      <w:b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rsid w:val="00257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CISNEROS CARRILLO MARIA TRINIDAD</cp:lastModifiedBy>
  <cp:revision>2</cp:revision>
  <cp:lastPrinted>2018-12-24T16:00:00Z</cp:lastPrinted>
  <dcterms:created xsi:type="dcterms:W3CDTF">2019-04-11T17:09:00Z</dcterms:created>
  <dcterms:modified xsi:type="dcterms:W3CDTF">2019-04-11T17:09:00Z</dcterms:modified>
</cp:coreProperties>
</file>