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E078F" w:rsidRPr="008F7B25" w:rsidRDefault="00343CDF" w:rsidP="00ED2B59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 </w:t>
      </w:r>
      <w:r w:rsidR="00FE751F">
        <w:rPr>
          <w:rFonts w:ascii="Arial" w:hAnsi="Arial" w:cs="Arial"/>
          <w:b/>
        </w:rPr>
        <w:t xml:space="preserve">  </w:t>
      </w:r>
      <w:r w:rsidR="00BE078F" w:rsidRPr="008F7B25">
        <w:rPr>
          <w:rFonts w:ascii="Arial" w:hAnsi="Arial" w:cs="Arial"/>
          <w:b/>
        </w:rPr>
        <w:t>SISTEMA INTERMUNICIPAL DE LOS SERVICIOS DE AGUA POTABLE Y ALCANTARILLADO (SIAPA)</w:t>
      </w:r>
    </w:p>
    <w:p w:rsidR="00123E73" w:rsidRPr="008F7B25" w:rsidRDefault="00123E73" w:rsidP="00ED2B59">
      <w:pPr>
        <w:jc w:val="center"/>
        <w:rPr>
          <w:rFonts w:ascii="Arial" w:hAnsi="Arial" w:cs="Arial"/>
          <w:b/>
        </w:rPr>
      </w:pPr>
      <w:r w:rsidRPr="008F7B25">
        <w:rPr>
          <w:rFonts w:ascii="Arial" w:hAnsi="Arial" w:cs="Arial"/>
          <w:b/>
        </w:rPr>
        <w:t>NOTAS A LOS ESTADOS FINANCIEROS</w:t>
      </w:r>
      <w:r w:rsidR="00DE499B">
        <w:rPr>
          <w:rFonts w:ascii="Arial" w:hAnsi="Arial" w:cs="Arial"/>
          <w:b/>
        </w:rPr>
        <w:t xml:space="preserve"> </w:t>
      </w:r>
    </w:p>
    <w:p w:rsidR="00383EE8" w:rsidRPr="008F7B25" w:rsidRDefault="00123E73" w:rsidP="00ED2B59">
      <w:pPr>
        <w:jc w:val="center"/>
        <w:rPr>
          <w:rFonts w:ascii="Arial" w:hAnsi="Arial" w:cs="Arial"/>
          <w:b/>
        </w:rPr>
      </w:pPr>
      <w:r w:rsidRPr="008F7B25">
        <w:rPr>
          <w:rFonts w:ascii="Arial" w:hAnsi="Arial" w:cs="Arial"/>
          <w:b/>
        </w:rPr>
        <w:t xml:space="preserve">POR </w:t>
      </w:r>
      <w:r w:rsidR="00130FF2" w:rsidRPr="008F7B25">
        <w:rPr>
          <w:rFonts w:ascii="Arial" w:hAnsi="Arial" w:cs="Arial"/>
          <w:b/>
        </w:rPr>
        <w:t>EL EJERCICIO TERMINADO</w:t>
      </w:r>
      <w:r w:rsidR="00F246B2" w:rsidRPr="008F7B25">
        <w:rPr>
          <w:rFonts w:ascii="Arial" w:hAnsi="Arial" w:cs="Arial"/>
          <w:b/>
        </w:rPr>
        <w:t xml:space="preserve"> </w:t>
      </w:r>
      <w:r w:rsidR="00A14DB8">
        <w:rPr>
          <w:rFonts w:ascii="Arial" w:hAnsi="Arial" w:cs="Arial"/>
          <w:b/>
        </w:rPr>
        <w:t xml:space="preserve">AL </w:t>
      </w:r>
      <w:r w:rsidR="006E3814">
        <w:rPr>
          <w:rFonts w:ascii="Arial" w:hAnsi="Arial" w:cs="Arial"/>
          <w:b/>
        </w:rPr>
        <w:t>3</w:t>
      </w:r>
      <w:r w:rsidR="009E48C6">
        <w:rPr>
          <w:rFonts w:ascii="Arial" w:hAnsi="Arial" w:cs="Arial"/>
          <w:b/>
        </w:rPr>
        <w:t>1</w:t>
      </w:r>
      <w:r w:rsidR="00413416">
        <w:rPr>
          <w:rFonts w:ascii="Arial" w:hAnsi="Arial" w:cs="Arial"/>
          <w:b/>
        </w:rPr>
        <w:t xml:space="preserve"> </w:t>
      </w:r>
      <w:r w:rsidR="00F246B2" w:rsidRPr="008F7B25">
        <w:rPr>
          <w:rFonts w:ascii="Arial" w:hAnsi="Arial" w:cs="Arial"/>
          <w:b/>
        </w:rPr>
        <w:t>DE</w:t>
      </w:r>
      <w:r w:rsidR="00AE0979">
        <w:rPr>
          <w:rFonts w:ascii="Arial" w:hAnsi="Arial" w:cs="Arial"/>
          <w:b/>
        </w:rPr>
        <w:t xml:space="preserve"> </w:t>
      </w:r>
      <w:r w:rsidR="00652948">
        <w:rPr>
          <w:rFonts w:ascii="Arial" w:hAnsi="Arial" w:cs="Arial"/>
          <w:b/>
        </w:rPr>
        <w:t>JU</w:t>
      </w:r>
      <w:r w:rsidR="009E48C6">
        <w:rPr>
          <w:rFonts w:ascii="Arial" w:hAnsi="Arial" w:cs="Arial"/>
          <w:b/>
        </w:rPr>
        <w:t>L</w:t>
      </w:r>
      <w:r w:rsidR="00652948">
        <w:rPr>
          <w:rFonts w:ascii="Arial" w:hAnsi="Arial" w:cs="Arial"/>
          <w:b/>
        </w:rPr>
        <w:t>IO</w:t>
      </w:r>
      <w:r w:rsidR="00AE0979">
        <w:rPr>
          <w:rFonts w:ascii="Arial" w:hAnsi="Arial" w:cs="Arial"/>
          <w:b/>
        </w:rPr>
        <w:t xml:space="preserve"> DEL 2020</w:t>
      </w:r>
    </w:p>
    <w:p w:rsidR="00123E73" w:rsidRPr="008F7B25" w:rsidRDefault="00123E73" w:rsidP="00ED2B59">
      <w:pPr>
        <w:jc w:val="center"/>
        <w:rPr>
          <w:rFonts w:ascii="Arial" w:hAnsi="Arial" w:cs="Arial"/>
          <w:b/>
        </w:rPr>
      </w:pPr>
    </w:p>
    <w:p w:rsidR="00ED2B59" w:rsidRPr="008F7B25" w:rsidRDefault="00ED2B59" w:rsidP="00B65334">
      <w:pPr>
        <w:pStyle w:val="Prrafodelista"/>
        <w:numPr>
          <w:ilvl w:val="0"/>
          <w:numId w:val="4"/>
        </w:numPr>
        <w:jc w:val="center"/>
        <w:rPr>
          <w:rFonts w:ascii="Arial" w:hAnsi="Arial" w:cs="Arial"/>
          <w:b/>
        </w:rPr>
      </w:pPr>
      <w:r w:rsidRPr="008F7B25">
        <w:rPr>
          <w:rFonts w:ascii="Arial" w:hAnsi="Arial" w:cs="Arial"/>
          <w:b/>
        </w:rPr>
        <w:t>NOTAS DE DESGLOSE</w:t>
      </w:r>
    </w:p>
    <w:p w:rsidR="00ED2B59" w:rsidRPr="008F7B25" w:rsidRDefault="00ED2B59" w:rsidP="00894749">
      <w:pPr>
        <w:rPr>
          <w:rFonts w:ascii="Arial" w:hAnsi="Arial" w:cs="Arial"/>
        </w:rPr>
      </w:pPr>
    </w:p>
    <w:p w:rsidR="00ED2B59" w:rsidRPr="008F7B25" w:rsidRDefault="00166B42" w:rsidP="00ED2B59">
      <w:pPr>
        <w:rPr>
          <w:rFonts w:ascii="Arial" w:hAnsi="Arial" w:cs="Arial"/>
          <w:b/>
        </w:rPr>
      </w:pPr>
      <w:r w:rsidRPr="008F7B25">
        <w:rPr>
          <w:rFonts w:ascii="Arial" w:hAnsi="Arial" w:cs="Arial"/>
          <w:b/>
        </w:rPr>
        <w:t>I</w:t>
      </w:r>
      <w:r w:rsidR="00ED2B59" w:rsidRPr="008F7B25">
        <w:rPr>
          <w:rFonts w:ascii="Arial" w:hAnsi="Arial" w:cs="Arial"/>
          <w:b/>
        </w:rPr>
        <w:t>) Notas al Estado de Situación Financiera</w:t>
      </w:r>
    </w:p>
    <w:p w:rsidR="00ED2B59" w:rsidRPr="008F7B25" w:rsidRDefault="00ED2B59" w:rsidP="00ED2B59">
      <w:pPr>
        <w:jc w:val="center"/>
        <w:rPr>
          <w:rFonts w:ascii="Arial" w:hAnsi="Arial" w:cs="Arial"/>
          <w:b/>
        </w:rPr>
      </w:pPr>
    </w:p>
    <w:p w:rsidR="00ED2B59" w:rsidRPr="008F7B25" w:rsidRDefault="00894749" w:rsidP="00ED2B59">
      <w:pPr>
        <w:jc w:val="center"/>
        <w:rPr>
          <w:rFonts w:ascii="Arial" w:hAnsi="Arial" w:cs="Arial"/>
          <w:b/>
        </w:rPr>
      </w:pPr>
      <w:r w:rsidRPr="008F7B25">
        <w:rPr>
          <w:rFonts w:ascii="Arial" w:hAnsi="Arial" w:cs="Arial"/>
          <w:b/>
        </w:rPr>
        <w:t>Activo</w:t>
      </w:r>
    </w:p>
    <w:p w:rsidR="00B93CE4" w:rsidRDefault="00B93CE4" w:rsidP="003E45EC">
      <w:pPr>
        <w:shd w:val="clear" w:color="auto" w:fill="FFFFFF" w:themeFill="background1"/>
        <w:rPr>
          <w:rFonts w:ascii="Arial" w:hAnsi="Arial" w:cs="Arial"/>
          <w:b/>
        </w:rPr>
      </w:pPr>
      <w:r w:rsidRPr="008F7B25">
        <w:rPr>
          <w:rFonts w:ascii="Arial" w:hAnsi="Arial" w:cs="Arial"/>
          <w:b/>
        </w:rPr>
        <w:t xml:space="preserve">  Activo Circulante</w:t>
      </w:r>
    </w:p>
    <w:p w:rsidR="00664EC0" w:rsidRDefault="00664EC0" w:rsidP="003E45EC">
      <w:pPr>
        <w:shd w:val="clear" w:color="auto" w:fill="FFFFFF" w:themeFill="background1"/>
        <w:rPr>
          <w:rFonts w:ascii="Arial" w:hAnsi="Arial" w:cs="Arial"/>
          <w:b/>
        </w:rPr>
      </w:pPr>
    </w:p>
    <w:tbl>
      <w:tblPr>
        <w:tblW w:w="863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940"/>
        <w:gridCol w:w="1640"/>
        <w:gridCol w:w="83"/>
        <w:gridCol w:w="277"/>
        <w:gridCol w:w="148"/>
        <w:gridCol w:w="1547"/>
      </w:tblGrid>
      <w:tr w:rsidR="005B0C5C" w:rsidRPr="00C055A9" w:rsidTr="009A216B">
        <w:trPr>
          <w:trHeight w:val="300"/>
        </w:trPr>
        <w:tc>
          <w:tcPr>
            <w:tcW w:w="4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055A9" w:rsidRPr="00C055A9" w:rsidRDefault="00C055A9" w:rsidP="00C055A9">
            <w:pPr>
              <w:rPr>
                <w:rFonts w:ascii="Arial" w:eastAsia="Times New Roman" w:hAnsi="Arial" w:cs="Arial"/>
                <w:b/>
                <w:bCs/>
                <w:color w:val="000000"/>
                <w:lang w:val="es-ES" w:eastAsia="es-ES"/>
              </w:rPr>
            </w:pPr>
            <w:r w:rsidRPr="00C055A9">
              <w:rPr>
                <w:rFonts w:ascii="Arial" w:eastAsia="Times New Roman" w:hAnsi="Arial" w:cs="Arial"/>
                <w:b/>
                <w:bCs/>
                <w:color w:val="000000"/>
                <w:lang w:val="es-ES" w:eastAsia="es-ES"/>
              </w:rPr>
              <w:t>Efectivo y Equivalentes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055A9" w:rsidRPr="00C055A9" w:rsidRDefault="00C055A9" w:rsidP="00C055A9">
            <w:pPr>
              <w:jc w:val="lef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C055A9">
              <w:rPr>
                <w:rFonts w:ascii="Calibri" w:eastAsia="Times New Roman" w:hAnsi="Calibri" w:cs="Calibri"/>
                <w:color w:val="000000"/>
                <w:lang w:val="es-ES" w:eastAsia="es-ES"/>
              </w:rPr>
              <w:t> </w:t>
            </w:r>
          </w:p>
        </w:tc>
        <w:tc>
          <w:tcPr>
            <w:tcW w:w="3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055A9" w:rsidRPr="00C055A9" w:rsidRDefault="00C055A9" w:rsidP="00C055A9">
            <w:pPr>
              <w:jc w:val="lef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C055A9">
              <w:rPr>
                <w:rFonts w:ascii="Calibri" w:eastAsia="Times New Roman" w:hAnsi="Calibri" w:cs="Calibri"/>
                <w:color w:val="000000"/>
                <w:lang w:val="es-ES" w:eastAsia="es-ES"/>
              </w:rPr>
              <w:t> </w:t>
            </w:r>
          </w:p>
        </w:tc>
        <w:tc>
          <w:tcPr>
            <w:tcW w:w="16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055A9" w:rsidRPr="00C055A9" w:rsidRDefault="00C055A9" w:rsidP="00C055A9">
            <w:pPr>
              <w:jc w:val="lef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C055A9">
              <w:rPr>
                <w:rFonts w:ascii="Calibri" w:eastAsia="Times New Roman" w:hAnsi="Calibri" w:cs="Calibri"/>
                <w:color w:val="000000"/>
                <w:lang w:val="es-ES" w:eastAsia="es-ES"/>
              </w:rPr>
              <w:t> </w:t>
            </w:r>
          </w:p>
        </w:tc>
      </w:tr>
      <w:tr w:rsidR="005B0C5C" w:rsidRPr="00C055A9" w:rsidTr="009A216B">
        <w:trPr>
          <w:trHeight w:val="300"/>
        </w:trPr>
        <w:tc>
          <w:tcPr>
            <w:tcW w:w="4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055A9" w:rsidRPr="00C055A9" w:rsidRDefault="00C055A9" w:rsidP="00C055A9">
            <w:pPr>
              <w:jc w:val="lef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C055A9">
              <w:rPr>
                <w:rFonts w:ascii="Calibri" w:eastAsia="Times New Roman" w:hAnsi="Calibri" w:cs="Calibri"/>
                <w:color w:val="000000"/>
                <w:lang w:val="es-ES" w:eastAsia="es-ES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055A9" w:rsidRPr="00C055A9" w:rsidRDefault="00AE0979" w:rsidP="00C055A9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u w:val="single"/>
                <w:lang w:val="es-ES" w:eastAsia="es-ES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u w:val="single"/>
                <w:lang w:val="es-ES" w:eastAsia="es-ES"/>
              </w:rPr>
              <w:t>2020</w:t>
            </w:r>
          </w:p>
        </w:tc>
        <w:tc>
          <w:tcPr>
            <w:tcW w:w="5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055A9" w:rsidRPr="00C055A9" w:rsidRDefault="00C055A9" w:rsidP="00C055A9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lang w:val="es-ES" w:eastAsia="es-ES"/>
              </w:rPr>
            </w:pPr>
            <w:r w:rsidRPr="00C055A9">
              <w:rPr>
                <w:rFonts w:ascii="Arial" w:eastAsia="Times New Roman" w:hAnsi="Arial" w:cs="Arial"/>
                <w:b/>
                <w:bCs/>
                <w:color w:val="000000"/>
                <w:lang w:val="es-ES" w:eastAsia="es-ES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055A9" w:rsidRDefault="00C055A9" w:rsidP="00AE0979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u w:val="single"/>
                <w:lang w:val="es-ES" w:eastAsia="es-ES"/>
              </w:rPr>
            </w:pPr>
            <w:r w:rsidRPr="00C055A9">
              <w:rPr>
                <w:rFonts w:ascii="Arial" w:eastAsia="Times New Roman" w:hAnsi="Arial" w:cs="Arial"/>
                <w:b/>
                <w:bCs/>
                <w:color w:val="000000"/>
                <w:u w:val="single"/>
                <w:lang w:val="es-ES" w:eastAsia="es-ES"/>
              </w:rPr>
              <w:t>201</w:t>
            </w:r>
            <w:r w:rsidR="00AE0979">
              <w:rPr>
                <w:rFonts w:ascii="Arial" w:eastAsia="Times New Roman" w:hAnsi="Arial" w:cs="Arial"/>
                <w:b/>
                <w:bCs/>
                <w:color w:val="000000"/>
                <w:u w:val="single"/>
                <w:lang w:val="es-ES" w:eastAsia="es-ES"/>
              </w:rPr>
              <w:t>9</w:t>
            </w:r>
          </w:p>
          <w:p w:rsidR="00E45297" w:rsidRPr="00C055A9" w:rsidRDefault="00E45297" w:rsidP="00AE0979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u w:val="single"/>
                <w:lang w:val="es-ES" w:eastAsia="es-ES"/>
              </w:rPr>
            </w:pPr>
          </w:p>
        </w:tc>
      </w:tr>
      <w:tr w:rsidR="00046958" w:rsidRPr="00C055A9" w:rsidTr="009A216B">
        <w:trPr>
          <w:trHeight w:val="300"/>
        </w:trPr>
        <w:tc>
          <w:tcPr>
            <w:tcW w:w="4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46958" w:rsidRPr="00C055A9" w:rsidRDefault="00046958" w:rsidP="00046958">
            <w:pPr>
              <w:jc w:val="left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  <w:r w:rsidRPr="00C055A9">
              <w:rPr>
                <w:rFonts w:ascii="Arial" w:eastAsia="Times New Roman" w:hAnsi="Arial" w:cs="Arial"/>
                <w:color w:val="000000"/>
                <w:lang w:val="es-ES" w:eastAsia="es-ES"/>
              </w:rPr>
              <w:t>Efectivo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6958" w:rsidRDefault="00046958" w:rsidP="00046958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4,861,274</w:t>
            </w:r>
          </w:p>
        </w:tc>
        <w:tc>
          <w:tcPr>
            <w:tcW w:w="5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6958" w:rsidRDefault="00046958" w:rsidP="00046958">
            <w:pPr>
              <w:jc w:val="lef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6958" w:rsidRDefault="00046958" w:rsidP="00046958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6,426,123</w:t>
            </w:r>
          </w:p>
        </w:tc>
      </w:tr>
      <w:tr w:rsidR="00046958" w:rsidRPr="00C055A9" w:rsidTr="009A216B">
        <w:trPr>
          <w:trHeight w:val="300"/>
        </w:trPr>
        <w:tc>
          <w:tcPr>
            <w:tcW w:w="4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46958" w:rsidRPr="00C055A9" w:rsidRDefault="00046958" w:rsidP="00046958">
            <w:pPr>
              <w:jc w:val="left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  <w:r w:rsidRPr="00C055A9">
              <w:rPr>
                <w:rFonts w:ascii="Arial" w:eastAsia="Times New Roman" w:hAnsi="Arial" w:cs="Arial"/>
                <w:color w:val="000000"/>
                <w:lang w:val="es-ES" w:eastAsia="es-ES"/>
              </w:rPr>
              <w:t>Bancos/Tesorería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6958" w:rsidRDefault="00046958" w:rsidP="00046958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25,529,666</w:t>
            </w:r>
          </w:p>
        </w:tc>
        <w:tc>
          <w:tcPr>
            <w:tcW w:w="5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6958" w:rsidRDefault="00046958" w:rsidP="00046958">
            <w:pPr>
              <w:jc w:val="lef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6958" w:rsidRDefault="00046958" w:rsidP="00046958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66,705,487</w:t>
            </w:r>
          </w:p>
        </w:tc>
      </w:tr>
      <w:tr w:rsidR="00046958" w:rsidRPr="00C055A9" w:rsidTr="009A216B">
        <w:trPr>
          <w:trHeight w:val="300"/>
        </w:trPr>
        <w:tc>
          <w:tcPr>
            <w:tcW w:w="4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46958" w:rsidRPr="00C055A9" w:rsidRDefault="00046958" w:rsidP="00046958">
            <w:pPr>
              <w:jc w:val="left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  <w:r w:rsidRPr="00C055A9">
              <w:rPr>
                <w:rFonts w:ascii="Arial" w:eastAsia="Times New Roman" w:hAnsi="Arial" w:cs="Arial"/>
                <w:color w:val="000000"/>
                <w:lang w:val="es-ES" w:eastAsia="es-ES"/>
              </w:rPr>
              <w:t>Bancos/Dependencias y Otros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6958" w:rsidRDefault="00046958" w:rsidP="00046958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346,710</w:t>
            </w:r>
          </w:p>
        </w:tc>
        <w:tc>
          <w:tcPr>
            <w:tcW w:w="5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6958" w:rsidRDefault="00046958" w:rsidP="00046958">
            <w:pPr>
              <w:jc w:val="lef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6958" w:rsidRDefault="00046958" w:rsidP="00046958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</w:t>
            </w:r>
          </w:p>
        </w:tc>
      </w:tr>
      <w:tr w:rsidR="00046958" w:rsidRPr="00C055A9" w:rsidTr="009A216B">
        <w:trPr>
          <w:trHeight w:val="300"/>
        </w:trPr>
        <w:tc>
          <w:tcPr>
            <w:tcW w:w="4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46958" w:rsidRPr="00C055A9" w:rsidRDefault="00046958" w:rsidP="00046958">
            <w:pPr>
              <w:jc w:val="left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  <w:r w:rsidRPr="00C055A9">
              <w:rPr>
                <w:rFonts w:ascii="Arial" w:eastAsia="Times New Roman" w:hAnsi="Arial" w:cs="Arial"/>
                <w:color w:val="000000"/>
                <w:lang w:val="es-ES" w:eastAsia="es-ES"/>
              </w:rPr>
              <w:t>Inversiones Temporales (Hasta 3 meses)</w:t>
            </w:r>
          </w:p>
        </w:tc>
        <w:tc>
          <w:tcPr>
            <w:tcW w:w="17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6958" w:rsidRDefault="00046958" w:rsidP="00046958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    516,964,529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6958" w:rsidRDefault="00046958" w:rsidP="00046958">
            <w:pPr>
              <w:jc w:val="lef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6958" w:rsidRDefault="00046958" w:rsidP="00046958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875,138,085</w:t>
            </w:r>
          </w:p>
        </w:tc>
      </w:tr>
      <w:tr w:rsidR="00046958" w:rsidRPr="00C055A9" w:rsidTr="009A216B">
        <w:trPr>
          <w:trHeight w:val="300"/>
        </w:trPr>
        <w:tc>
          <w:tcPr>
            <w:tcW w:w="4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46958" w:rsidRPr="00C055A9" w:rsidRDefault="00046958" w:rsidP="00046958">
            <w:pPr>
              <w:jc w:val="left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  <w:r w:rsidRPr="00C055A9">
              <w:rPr>
                <w:rFonts w:ascii="Arial" w:eastAsia="Times New Roman" w:hAnsi="Arial" w:cs="Arial"/>
                <w:color w:val="000000"/>
                <w:lang w:val="es-ES" w:eastAsia="es-ES"/>
              </w:rPr>
              <w:t>Fondos con Afectación Específica</w:t>
            </w:r>
          </w:p>
        </w:tc>
        <w:tc>
          <w:tcPr>
            <w:tcW w:w="172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046958" w:rsidRDefault="00046958" w:rsidP="00046958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     221,067,651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6958" w:rsidRDefault="00046958" w:rsidP="00046958">
            <w:pPr>
              <w:jc w:val="lef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046958" w:rsidRDefault="00046958" w:rsidP="00046958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13,106,018</w:t>
            </w:r>
          </w:p>
        </w:tc>
      </w:tr>
      <w:tr w:rsidR="00046958" w:rsidRPr="00C055A9" w:rsidTr="009A216B">
        <w:trPr>
          <w:trHeight w:val="315"/>
        </w:trPr>
        <w:tc>
          <w:tcPr>
            <w:tcW w:w="4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46958" w:rsidRPr="00C055A9" w:rsidRDefault="00046958" w:rsidP="00046958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lang w:val="es-ES" w:eastAsia="es-ES"/>
              </w:rPr>
            </w:pPr>
            <w:r w:rsidRPr="00C055A9">
              <w:rPr>
                <w:rFonts w:ascii="Arial" w:eastAsia="Times New Roman" w:hAnsi="Arial" w:cs="Arial"/>
                <w:b/>
                <w:bCs/>
                <w:color w:val="000000"/>
                <w:lang w:val="es-ES" w:eastAsia="es-ES"/>
              </w:rPr>
              <w:t>Total de efectivo y equivalentes</w:t>
            </w:r>
          </w:p>
        </w:tc>
        <w:tc>
          <w:tcPr>
            <w:tcW w:w="1640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046958" w:rsidRDefault="00046958" w:rsidP="00046958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768,769,830</w:t>
            </w:r>
          </w:p>
        </w:tc>
        <w:tc>
          <w:tcPr>
            <w:tcW w:w="5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6958" w:rsidRDefault="00046958" w:rsidP="00046958">
            <w:pPr>
              <w:jc w:val="left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046958" w:rsidRDefault="00046958" w:rsidP="00046958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961,375,713</w:t>
            </w:r>
          </w:p>
        </w:tc>
      </w:tr>
      <w:tr w:rsidR="00B42318" w:rsidRPr="00C055A9" w:rsidTr="00B42318">
        <w:trPr>
          <w:trHeight w:val="315"/>
        </w:trPr>
        <w:tc>
          <w:tcPr>
            <w:tcW w:w="4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42318" w:rsidRPr="00C055A9" w:rsidRDefault="00B42318" w:rsidP="00B42318">
            <w:pPr>
              <w:jc w:val="lef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C055A9">
              <w:rPr>
                <w:rFonts w:ascii="Calibri" w:eastAsia="Times New Roman" w:hAnsi="Calibri" w:cs="Calibri"/>
                <w:color w:val="000000"/>
                <w:lang w:val="es-ES" w:eastAsia="es-ES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42318" w:rsidRPr="00C055A9" w:rsidRDefault="00B42318" w:rsidP="00B42318">
            <w:pPr>
              <w:jc w:val="lef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C055A9">
              <w:rPr>
                <w:rFonts w:ascii="Calibri" w:eastAsia="Times New Roman" w:hAnsi="Calibri" w:cs="Calibri"/>
                <w:color w:val="000000"/>
                <w:lang w:val="es-ES" w:eastAsia="es-ES"/>
              </w:rPr>
              <w:t> </w:t>
            </w:r>
          </w:p>
        </w:tc>
        <w:tc>
          <w:tcPr>
            <w:tcW w:w="3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42318" w:rsidRPr="00C055A9" w:rsidRDefault="00B42318" w:rsidP="00B42318">
            <w:pPr>
              <w:jc w:val="lef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C055A9">
              <w:rPr>
                <w:rFonts w:ascii="Calibri" w:eastAsia="Times New Roman" w:hAnsi="Calibri" w:cs="Calibri"/>
                <w:color w:val="000000"/>
                <w:lang w:val="es-ES" w:eastAsia="es-ES"/>
              </w:rPr>
              <w:t> </w:t>
            </w:r>
          </w:p>
        </w:tc>
        <w:tc>
          <w:tcPr>
            <w:tcW w:w="16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42318" w:rsidRDefault="00B42318" w:rsidP="00B42318">
            <w:pPr>
              <w:jc w:val="right"/>
              <w:rPr>
                <w:rFonts w:ascii="Arial" w:hAnsi="Arial" w:cs="Arial"/>
                <w:color w:val="000000"/>
              </w:rPr>
            </w:pPr>
          </w:p>
        </w:tc>
      </w:tr>
    </w:tbl>
    <w:p w:rsidR="00566776" w:rsidRDefault="00566776" w:rsidP="00130FF2">
      <w:pPr>
        <w:spacing w:line="276" w:lineRule="auto"/>
        <w:rPr>
          <w:rFonts w:ascii="Arial" w:hAnsi="Arial" w:cs="Arial"/>
          <w:b/>
        </w:rPr>
      </w:pPr>
    </w:p>
    <w:p w:rsidR="00D53145" w:rsidRDefault="00D53145" w:rsidP="00130FF2">
      <w:pPr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>La</w:t>
      </w:r>
      <w:r w:rsidR="00217F6F">
        <w:rPr>
          <w:rFonts w:ascii="Arial" w:hAnsi="Arial" w:cs="Arial"/>
        </w:rPr>
        <w:t xml:space="preserve"> principal variación </w:t>
      </w:r>
      <w:r w:rsidR="007D30B5">
        <w:rPr>
          <w:rFonts w:ascii="Arial" w:hAnsi="Arial" w:cs="Arial"/>
        </w:rPr>
        <w:t>respecto a 2019 se</w:t>
      </w:r>
      <w:r w:rsidR="00217F6F">
        <w:rPr>
          <w:rFonts w:ascii="Arial" w:hAnsi="Arial" w:cs="Arial"/>
        </w:rPr>
        <w:t xml:space="preserve"> da en Inversiones</w:t>
      </w:r>
      <w:r w:rsidR="008C5330">
        <w:rPr>
          <w:rFonts w:ascii="Arial" w:hAnsi="Arial" w:cs="Arial"/>
        </w:rPr>
        <w:t xml:space="preserve"> </w:t>
      </w:r>
      <w:r w:rsidR="00217F6F">
        <w:rPr>
          <w:rFonts w:ascii="Arial" w:hAnsi="Arial" w:cs="Arial"/>
        </w:rPr>
        <w:t xml:space="preserve">Temporales </w:t>
      </w:r>
      <w:r w:rsidR="007D30B5">
        <w:rPr>
          <w:rFonts w:ascii="Arial" w:hAnsi="Arial" w:cs="Arial"/>
        </w:rPr>
        <w:t>m</w:t>
      </w:r>
      <w:r w:rsidR="008B56CC">
        <w:rPr>
          <w:rFonts w:ascii="Arial" w:hAnsi="Arial" w:cs="Arial"/>
        </w:rPr>
        <w:t xml:space="preserve">ostrándose una disminución para </w:t>
      </w:r>
      <w:r w:rsidR="002C73B9">
        <w:rPr>
          <w:rFonts w:ascii="Arial" w:hAnsi="Arial" w:cs="Arial"/>
        </w:rPr>
        <w:t>Ju</w:t>
      </w:r>
      <w:r w:rsidR="00E43F76">
        <w:rPr>
          <w:rFonts w:ascii="Arial" w:hAnsi="Arial" w:cs="Arial"/>
        </w:rPr>
        <w:t>l</w:t>
      </w:r>
      <w:r w:rsidR="002C73B9">
        <w:rPr>
          <w:rFonts w:ascii="Arial" w:hAnsi="Arial" w:cs="Arial"/>
        </w:rPr>
        <w:t>io</w:t>
      </w:r>
      <w:r w:rsidR="007D30B5">
        <w:rPr>
          <w:rFonts w:ascii="Arial" w:hAnsi="Arial" w:cs="Arial"/>
        </w:rPr>
        <w:t xml:space="preserve"> 2020, este comportamiento se da ya que en el ejercicio de 2019 se tuvo una mayor recaudación y dicho importe se invierte a efectos de realizar obras de infraestructura hidráulica y pago de gastos de operación del Organismo</w:t>
      </w:r>
      <w:r w:rsidR="002C73B9">
        <w:rPr>
          <w:rFonts w:ascii="Arial" w:hAnsi="Arial" w:cs="Arial"/>
        </w:rPr>
        <w:t>.</w:t>
      </w:r>
      <w:r w:rsidR="00E43F76">
        <w:rPr>
          <w:rFonts w:ascii="Arial" w:hAnsi="Arial" w:cs="Arial"/>
        </w:rPr>
        <w:t xml:space="preserve"> En el caso de los fondos específicos se tiene un incremento respecto al ejercicio anterior debido a que se recibieron radicaciones del programa PRODDER 2020 las cuales normalmente se reciben los últimos meses del ejercicio.</w:t>
      </w:r>
    </w:p>
    <w:p w:rsidR="002C73B9" w:rsidRDefault="002C73B9" w:rsidP="00130FF2">
      <w:pPr>
        <w:spacing w:line="276" w:lineRule="auto"/>
        <w:rPr>
          <w:rFonts w:ascii="Arial" w:hAnsi="Arial" w:cs="Arial"/>
        </w:rPr>
      </w:pPr>
    </w:p>
    <w:tbl>
      <w:tblPr>
        <w:tblW w:w="943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732"/>
        <w:gridCol w:w="1535"/>
        <w:gridCol w:w="119"/>
        <w:gridCol w:w="214"/>
        <w:gridCol w:w="164"/>
        <w:gridCol w:w="1601"/>
        <w:gridCol w:w="65"/>
      </w:tblGrid>
      <w:tr w:rsidR="001D6B85" w:rsidRPr="001D6B85" w:rsidTr="00C055A9">
        <w:trPr>
          <w:gridAfter w:val="1"/>
          <w:wAfter w:w="65" w:type="dxa"/>
          <w:trHeight w:val="404"/>
        </w:trPr>
        <w:tc>
          <w:tcPr>
            <w:tcW w:w="72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D6B85" w:rsidRPr="001D6B85" w:rsidRDefault="001D6B85" w:rsidP="002E4E1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lang w:eastAsia="es-MX"/>
              </w:rPr>
            </w:pPr>
            <w:r w:rsidRPr="001D6B85">
              <w:rPr>
                <w:rFonts w:ascii="Arial" w:eastAsia="Times New Roman" w:hAnsi="Arial" w:cs="Arial"/>
                <w:b/>
                <w:bCs/>
                <w:color w:val="000000"/>
                <w:lang w:eastAsia="es-MX"/>
              </w:rPr>
              <w:t xml:space="preserve">Derechos a recibir Efectivo </w:t>
            </w:r>
            <w:r w:rsidR="00A11ECB">
              <w:rPr>
                <w:rFonts w:ascii="Arial" w:eastAsia="Times New Roman" w:hAnsi="Arial" w:cs="Arial"/>
                <w:b/>
                <w:bCs/>
                <w:color w:val="000000"/>
                <w:lang w:eastAsia="es-MX"/>
              </w:rPr>
              <w:t>o</w:t>
            </w:r>
            <w:r w:rsidRPr="001D6B85">
              <w:rPr>
                <w:rFonts w:ascii="Arial" w:eastAsia="Times New Roman" w:hAnsi="Arial" w:cs="Arial"/>
                <w:b/>
                <w:bCs/>
                <w:color w:val="000000"/>
                <w:lang w:eastAsia="es-MX"/>
              </w:rPr>
              <w:t xml:space="preserve"> Equivalentes </w:t>
            </w:r>
          </w:p>
        </w:tc>
        <w:tc>
          <w:tcPr>
            <w:tcW w:w="4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D6B85" w:rsidRPr="001D6B85" w:rsidRDefault="001D6B85" w:rsidP="001D6B85">
            <w:pPr>
              <w:jc w:val="left"/>
              <w:rPr>
                <w:rFonts w:ascii="Calibri" w:eastAsia="Times New Roman" w:hAnsi="Calibri" w:cs="Times New Roman"/>
                <w:color w:val="000000"/>
                <w:lang w:eastAsia="es-MX"/>
              </w:rPr>
            </w:pPr>
            <w:r w:rsidRPr="001D6B85">
              <w:rPr>
                <w:rFonts w:ascii="Calibri" w:eastAsia="Times New Roman" w:hAnsi="Calibri" w:cs="Times New Roman"/>
                <w:color w:val="000000"/>
                <w:lang w:eastAsia="es-MX"/>
              </w:rPr>
              <w:t> </w:t>
            </w:r>
          </w:p>
        </w:tc>
        <w:tc>
          <w:tcPr>
            <w:tcW w:w="16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D6B85" w:rsidRPr="001D6B85" w:rsidRDefault="001D6B85" w:rsidP="001D6B85">
            <w:pPr>
              <w:jc w:val="left"/>
              <w:rPr>
                <w:rFonts w:ascii="Calibri" w:eastAsia="Times New Roman" w:hAnsi="Calibri" w:cs="Times New Roman"/>
                <w:color w:val="000000"/>
                <w:lang w:eastAsia="es-MX"/>
              </w:rPr>
            </w:pPr>
            <w:r w:rsidRPr="001D6B85">
              <w:rPr>
                <w:rFonts w:ascii="Calibri" w:eastAsia="Times New Roman" w:hAnsi="Calibri" w:cs="Times New Roman"/>
                <w:color w:val="000000"/>
                <w:lang w:eastAsia="es-MX"/>
              </w:rPr>
              <w:t> </w:t>
            </w:r>
          </w:p>
        </w:tc>
      </w:tr>
      <w:tr w:rsidR="009A796F" w:rsidRPr="001D6B85" w:rsidTr="0047060F">
        <w:trPr>
          <w:trHeight w:val="388"/>
        </w:trPr>
        <w:tc>
          <w:tcPr>
            <w:tcW w:w="57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A796F" w:rsidRPr="001D6B85" w:rsidRDefault="009A796F" w:rsidP="009A796F">
            <w:pPr>
              <w:jc w:val="left"/>
              <w:rPr>
                <w:rFonts w:ascii="Calibri" w:eastAsia="Times New Roman" w:hAnsi="Calibri" w:cs="Times New Roman"/>
                <w:color w:val="000000"/>
                <w:lang w:eastAsia="es-MX"/>
              </w:rPr>
            </w:pPr>
            <w:r w:rsidRPr="001D6B85">
              <w:rPr>
                <w:rFonts w:ascii="Calibri" w:eastAsia="Times New Roman" w:hAnsi="Calibri" w:cs="Times New Roman"/>
                <w:color w:val="000000"/>
                <w:lang w:eastAsia="es-MX"/>
              </w:rPr>
              <w:t> </w:t>
            </w:r>
          </w:p>
        </w:tc>
        <w:tc>
          <w:tcPr>
            <w:tcW w:w="16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A796F" w:rsidRDefault="001926F0" w:rsidP="009A796F">
            <w:pPr>
              <w:jc w:val="center"/>
              <w:rPr>
                <w:rFonts w:ascii="Arial" w:hAnsi="Arial" w:cs="Arial"/>
                <w:b/>
                <w:bCs/>
                <w:color w:val="000000"/>
                <w:u w:val="single"/>
              </w:rPr>
            </w:pPr>
            <w:r>
              <w:rPr>
                <w:rFonts w:ascii="Arial" w:hAnsi="Arial" w:cs="Arial"/>
                <w:b/>
                <w:bCs/>
                <w:color w:val="000000"/>
                <w:u w:val="single"/>
              </w:rPr>
              <w:t>2020</w:t>
            </w:r>
          </w:p>
        </w:tc>
        <w:tc>
          <w:tcPr>
            <w:tcW w:w="21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A796F" w:rsidRDefault="009A796F" w:rsidP="009A796F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8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A796F" w:rsidRDefault="001926F0" w:rsidP="009A796F">
            <w:pPr>
              <w:jc w:val="center"/>
              <w:rPr>
                <w:rFonts w:ascii="Arial" w:hAnsi="Arial" w:cs="Arial"/>
                <w:b/>
                <w:bCs/>
                <w:color w:val="000000"/>
                <w:u w:val="single"/>
              </w:rPr>
            </w:pPr>
            <w:r>
              <w:rPr>
                <w:rFonts w:ascii="Arial" w:hAnsi="Arial" w:cs="Arial"/>
                <w:b/>
                <w:bCs/>
                <w:color w:val="000000"/>
                <w:u w:val="single"/>
              </w:rPr>
              <w:t>2019</w:t>
            </w:r>
          </w:p>
        </w:tc>
      </w:tr>
      <w:tr w:rsidR="009A796F" w:rsidRPr="001D6B85" w:rsidTr="0047060F">
        <w:trPr>
          <w:trHeight w:val="150"/>
        </w:trPr>
        <w:tc>
          <w:tcPr>
            <w:tcW w:w="57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A796F" w:rsidRPr="001D6B85" w:rsidRDefault="009A796F" w:rsidP="009A796F">
            <w:pPr>
              <w:jc w:val="left"/>
              <w:rPr>
                <w:rFonts w:ascii="Calibri" w:eastAsia="Times New Roman" w:hAnsi="Calibri" w:cs="Times New Roman"/>
                <w:color w:val="000000"/>
                <w:lang w:eastAsia="es-MX"/>
              </w:rPr>
            </w:pPr>
            <w:r w:rsidRPr="001D6B85">
              <w:rPr>
                <w:rFonts w:ascii="Calibri" w:eastAsia="Times New Roman" w:hAnsi="Calibri" w:cs="Times New Roman"/>
                <w:color w:val="000000"/>
                <w:lang w:eastAsia="es-MX"/>
              </w:rPr>
              <w:t> </w:t>
            </w:r>
          </w:p>
        </w:tc>
        <w:tc>
          <w:tcPr>
            <w:tcW w:w="16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A796F" w:rsidRDefault="009A796F" w:rsidP="009A796F">
            <w:pPr>
              <w:jc w:val="center"/>
              <w:rPr>
                <w:rFonts w:ascii="Arial" w:hAnsi="Arial" w:cs="Arial"/>
                <w:b/>
                <w:bCs/>
                <w:color w:val="000000"/>
                <w:u w:val="single"/>
              </w:rPr>
            </w:pPr>
          </w:p>
        </w:tc>
        <w:tc>
          <w:tcPr>
            <w:tcW w:w="21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A796F" w:rsidRDefault="009A796F" w:rsidP="009A796F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8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A796F" w:rsidRDefault="009A796F" w:rsidP="009A796F">
            <w:pPr>
              <w:jc w:val="center"/>
              <w:rPr>
                <w:rFonts w:ascii="Arial" w:hAnsi="Arial" w:cs="Arial"/>
                <w:b/>
                <w:bCs/>
                <w:color w:val="000000"/>
                <w:u w:val="single"/>
              </w:rPr>
            </w:pPr>
          </w:p>
        </w:tc>
      </w:tr>
      <w:tr w:rsidR="00046958" w:rsidRPr="001D6B85" w:rsidTr="0047060F">
        <w:trPr>
          <w:trHeight w:val="300"/>
        </w:trPr>
        <w:tc>
          <w:tcPr>
            <w:tcW w:w="57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46958" w:rsidRPr="001D6B85" w:rsidRDefault="00046958" w:rsidP="00046958">
            <w:pPr>
              <w:jc w:val="left"/>
              <w:rPr>
                <w:rFonts w:ascii="Arial" w:eastAsia="Times New Roman" w:hAnsi="Arial" w:cs="Arial"/>
                <w:color w:val="000000"/>
                <w:lang w:eastAsia="es-MX"/>
              </w:rPr>
            </w:pPr>
            <w:r w:rsidRPr="001D6B85">
              <w:rPr>
                <w:rFonts w:ascii="Arial" w:eastAsia="Times New Roman" w:hAnsi="Arial" w:cs="Arial"/>
                <w:color w:val="000000"/>
                <w:lang w:eastAsia="es-MX"/>
              </w:rPr>
              <w:t>Cuentas Por Cobrar a Corto Plazo</w:t>
            </w:r>
          </w:p>
        </w:tc>
        <w:tc>
          <w:tcPr>
            <w:tcW w:w="16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6958" w:rsidRDefault="00046958" w:rsidP="00046958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6,378,347,532</w:t>
            </w:r>
          </w:p>
        </w:tc>
        <w:tc>
          <w:tcPr>
            <w:tcW w:w="21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6958" w:rsidRDefault="00046958" w:rsidP="00046958">
            <w:pPr>
              <w:jc w:val="lef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8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6958" w:rsidRDefault="00046958" w:rsidP="00046958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6,233,560,261</w:t>
            </w:r>
          </w:p>
        </w:tc>
      </w:tr>
      <w:tr w:rsidR="00046958" w:rsidRPr="001D6B85" w:rsidTr="0047060F">
        <w:trPr>
          <w:trHeight w:val="300"/>
        </w:trPr>
        <w:tc>
          <w:tcPr>
            <w:tcW w:w="57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46958" w:rsidRPr="001D6B85" w:rsidRDefault="00046958" w:rsidP="00046958">
            <w:pPr>
              <w:jc w:val="left"/>
              <w:rPr>
                <w:rFonts w:ascii="Arial" w:eastAsia="Times New Roman" w:hAnsi="Arial" w:cs="Arial"/>
                <w:color w:val="000000"/>
                <w:lang w:eastAsia="es-MX"/>
              </w:rPr>
            </w:pPr>
            <w:r w:rsidRPr="001D6B85">
              <w:rPr>
                <w:rFonts w:ascii="Arial" w:eastAsia="Times New Roman" w:hAnsi="Arial" w:cs="Arial"/>
                <w:color w:val="000000"/>
                <w:lang w:eastAsia="es-MX"/>
              </w:rPr>
              <w:t>Deudores Diversos Por Cobrar a Corto Plazo</w:t>
            </w:r>
          </w:p>
        </w:tc>
        <w:tc>
          <w:tcPr>
            <w:tcW w:w="16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6958" w:rsidRDefault="00046958" w:rsidP="00046958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25,898,503</w:t>
            </w:r>
          </w:p>
        </w:tc>
        <w:tc>
          <w:tcPr>
            <w:tcW w:w="21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6958" w:rsidRDefault="00046958" w:rsidP="00046958">
            <w:pPr>
              <w:jc w:val="lef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8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6958" w:rsidRDefault="00046958" w:rsidP="00046958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264,623,589</w:t>
            </w:r>
          </w:p>
        </w:tc>
      </w:tr>
      <w:tr w:rsidR="00046958" w:rsidRPr="001D6B85" w:rsidTr="0047060F">
        <w:trPr>
          <w:trHeight w:val="300"/>
        </w:trPr>
        <w:tc>
          <w:tcPr>
            <w:tcW w:w="5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6958" w:rsidRPr="001D6B85" w:rsidRDefault="00046958" w:rsidP="00046958">
            <w:pPr>
              <w:jc w:val="left"/>
              <w:rPr>
                <w:rFonts w:ascii="Arial" w:eastAsia="Times New Roman" w:hAnsi="Arial" w:cs="Arial"/>
                <w:color w:val="000000"/>
                <w:lang w:eastAsia="es-MX"/>
              </w:rPr>
            </w:pPr>
            <w:r w:rsidRPr="001D6B85">
              <w:rPr>
                <w:rFonts w:ascii="Arial" w:eastAsia="Times New Roman" w:hAnsi="Arial" w:cs="Arial"/>
                <w:color w:val="000000"/>
                <w:lang w:eastAsia="es-MX"/>
              </w:rPr>
              <w:t>Otros derechos a recibir Efectivo/Equiv Corto Plazo</w:t>
            </w:r>
          </w:p>
        </w:tc>
        <w:tc>
          <w:tcPr>
            <w:tcW w:w="165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046958" w:rsidRDefault="00046958" w:rsidP="00046958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207,915,110</w:t>
            </w:r>
          </w:p>
        </w:tc>
        <w:tc>
          <w:tcPr>
            <w:tcW w:w="21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6958" w:rsidRDefault="00046958" w:rsidP="00046958">
            <w:pPr>
              <w:jc w:val="lef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83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046958" w:rsidRDefault="00046958" w:rsidP="00046958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155,844,680</w:t>
            </w:r>
          </w:p>
        </w:tc>
      </w:tr>
      <w:tr w:rsidR="00046958" w:rsidRPr="001D6B85" w:rsidTr="0047060F">
        <w:trPr>
          <w:trHeight w:val="300"/>
        </w:trPr>
        <w:tc>
          <w:tcPr>
            <w:tcW w:w="57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46958" w:rsidRDefault="00046958" w:rsidP="00046958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lang w:eastAsia="es-MX"/>
              </w:rPr>
            </w:pPr>
          </w:p>
          <w:p w:rsidR="00046958" w:rsidRPr="001D6B85" w:rsidRDefault="00046958" w:rsidP="00046958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lang w:eastAsia="es-MX"/>
              </w:rPr>
            </w:pPr>
            <w:r w:rsidRPr="001D6B85">
              <w:rPr>
                <w:rFonts w:ascii="Arial" w:eastAsia="Times New Roman" w:hAnsi="Arial" w:cs="Arial"/>
                <w:b/>
                <w:bCs/>
                <w:color w:val="000000"/>
                <w:lang w:eastAsia="es-MX"/>
              </w:rPr>
              <w:t>Total de derechos a recibir efectivo o equivalentes</w:t>
            </w:r>
          </w:p>
        </w:tc>
        <w:tc>
          <w:tcPr>
            <w:tcW w:w="1654" w:type="dxa"/>
            <w:gridSpan w:val="2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046958" w:rsidRDefault="00046958" w:rsidP="00046958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6,612,161,145</w:t>
            </w:r>
          </w:p>
        </w:tc>
        <w:tc>
          <w:tcPr>
            <w:tcW w:w="21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046958" w:rsidRDefault="00046958" w:rsidP="00046958">
            <w:pPr>
              <w:jc w:val="left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830" w:type="dxa"/>
            <w:gridSpan w:val="3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046958" w:rsidRDefault="00046958" w:rsidP="00046958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6,654,028,529</w:t>
            </w:r>
          </w:p>
        </w:tc>
      </w:tr>
      <w:tr w:rsidR="00A11ECB" w:rsidRPr="001D6B85" w:rsidTr="0047060F">
        <w:trPr>
          <w:gridAfter w:val="1"/>
          <w:wAfter w:w="65" w:type="dxa"/>
          <w:trHeight w:val="315"/>
        </w:trPr>
        <w:tc>
          <w:tcPr>
            <w:tcW w:w="57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11ECB" w:rsidRPr="001D6B85" w:rsidRDefault="00A11ECB" w:rsidP="00A11ECB">
            <w:pPr>
              <w:jc w:val="left"/>
              <w:rPr>
                <w:rFonts w:ascii="Calibri" w:eastAsia="Times New Roman" w:hAnsi="Calibri" w:cs="Times New Roman"/>
                <w:color w:val="000000"/>
                <w:lang w:eastAsia="es-MX"/>
              </w:rPr>
            </w:pPr>
          </w:p>
        </w:tc>
        <w:tc>
          <w:tcPr>
            <w:tcW w:w="1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A11ECB" w:rsidRDefault="00A11ECB" w:rsidP="00A11ECB">
            <w:pPr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4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A11ECB" w:rsidRDefault="00A11ECB" w:rsidP="00A11ECB">
            <w:pPr>
              <w:jc w:val="left"/>
              <w:rPr>
                <w:rFonts w:ascii="Arial" w:hAnsi="Arial" w:cs="Arial"/>
                <w:color w:val="000000"/>
              </w:rPr>
            </w:pPr>
          </w:p>
        </w:tc>
        <w:tc>
          <w:tcPr>
            <w:tcW w:w="16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A11ECB" w:rsidRDefault="00A11ECB" w:rsidP="00A11ECB">
            <w:pPr>
              <w:jc w:val="right"/>
              <w:rPr>
                <w:rFonts w:ascii="Arial" w:hAnsi="Arial" w:cs="Arial"/>
                <w:color w:val="000000"/>
              </w:rPr>
            </w:pPr>
          </w:p>
        </w:tc>
      </w:tr>
    </w:tbl>
    <w:p w:rsidR="00B972EC" w:rsidRDefault="00B972EC" w:rsidP="00C3665D">
      <w:pPr>
        <w:tabs>
          <w:tab w:val="left" w:pos="7655"/>
        </w:tabs>
        <w:spacing w:line="276" w:lineRule="auto"/>
        <w:rPr>
          <w:rFonts w:ascii="Arial" w:hAnsi="Arial" w:cs="Arial"/>
          <w:b/>
        </w:rPr>
      </w:pPr>
    </w:p>
    <w:p w:rsidR="004C6B90" w:rsidRDefault="004C6B90" w:rsidP="0006734A">
      <w:pPr>
        <w:shd w:val="clear" w:color="auto" w:fill="FFFFFF"/>
        <w:spacing w:line="276" w:lineRule="auto"/>
        <w:rPr>
          <w:rFonts w:ascii="Arial" w:hAnsi="Arial" w:cs="Arial"/>
          <w:bCs/>
          <w:color w:val="000000"/>
          <w:spacing w:val="-1"/>
          <w:lang w:val="es-ES_tradnl"/>
        </w:rPr>
      </w:pPr>
      <w:r w:rsidRPr="00D92701">
        <w:rPr>
          <w:rFonts w:ascii="Arial" w:hAnsi="Arial" w:cs="Arial"/>
          <w:bCs/>
          <w:color w:val="000000"/>
          <w:spacing w:val="-1"/>
          <w:lang w:val="es-ES_tradnl"/>
        </w:rPr>
        <w:t>Las cuentas por cobrar a corto plazo representan los adeudos de los usuarios a favor del</w:t>
      </w:r>
      <w:r w:rsidR="00CE4A34">
        <w:rPr>
          <w:rFonts w:ascii="Arial" w:hAnsi="Arial" w:cs="Arial"/>
          <w:bCs/>
          <w:color w:val="000000"/>
          <w:spacing w:val="-1"/>
          <w:lang w:val="es-ES_tradnl"/>
        </w:rPr>
        <w:t xml:space="preserve"> </w:t>
      </w:r>
      <w:r w:rsidRPr="00D92701">
        <w:rPr>
          <w:rFonts w:ascii="Arial" w:hAnsi="Arial" w:cs="Arial"/>
          <w:bCs/>
          <w:color w:val="000000"/>
          <w:spacing w:val="-1"/>
          <w:lang w:val="es-ES_tradnl"/>
        </w:rPr>
        <w:t xml:space="preserve">Organismo por </w:t>
      </w:r>
      <w:r w:rsidR="003C407C">
        <w:rPr>
          <w:rFonts w:ascii="Arial" w:hAnsi="Arial" w:cs="Arial"/>
          <w:bCs/>
          <w:color w:val="000000"/>
          <w:spacing w:val="-1"/>
          <w:lang w:val="es-ES_tradnl"/>
        </w:rPr>
        <w:t xml:space="preserve">Cuotas de </w:t>
      </w:r>
      <w:r w:rsidRPr="00D92701">
        <w:rPr>
          <w:rFonts w:ascii="Arial" w:hAnsi="Arial" w:cs="Arial"/>
          <w:bCs/>
          <w:color w:val="000000"/>
          <w:spacing w:val="-1"/>
          <w:lang w:val="es-ES_tradnl"/>
        </w:rPr>
        <w:t>Servicio Medido, Cuota Fija, Lotes Baldíos, Recargos y Factibilidades</w:t>
      </w:r>
      <w:r w:rsidR="00D92701" w:rsidRPr="00D92701">
        <w:rPr>
          <w:rFonts w:ascii="Arial" w:hAnsi="Arial" w:cs="Arial"/>
          <w:bCs/>
          <w:color w:val="000000"/>
          <w:spacing w:val="-1"/>
          <w:lang w:val="es-ES_tradnl"/>
        </w:rPr>
        <w:t>, neto de prescripciones.</w:t>
      </w:r>
      <w:r w:rsidR="0058448F">
        <w:rPr>
          <w:rFonts w:ascii="Arial" w:hAnsi="Arial" w:cs="Arial"/>
          <w:bCs/>
          <w:color w:val="000000"/>
          <w:spacing w:val="-1"/>
          <w:lang w:val="es-ES_tradnl"/>
        </w:rPr>
        <w:t xml:space="preserve"> </w:t>
      </w:r>
    </w:p>
    <w:p w:rsidR="00CE4A34" w:rsidRDefault="00CE4A34" w:rsidP="00CE4A34">
      <w:pPr>
        <w:shd w:val="clear" w:color="auto" w:fill="FFFFFF"/>
        <w:spacing w:line="276" w:lineRule="auto"/>
        <w:rPr>
          <w:rFonts w:ascii="Arial" w:hAnsi="Arial" w:cs="Arial"/>
          <w:bCs/>
          <w:color w:val="000000"/>
          <w:spacing w:val="-1"/>
          <w:lang w:val="es-ES_tradnl"/>
        </w:rPr>
      </w:pPr>
    </w:p>
    <w:p w:rsidR="005145B6" w:rsidRDefault="00CE4A34" w:rsidP="00CE4A34">
      <w:pPr>
        <w:shd w:val="clear" w:color="auto" w:fill="FFFFFF"/>
        <w:spacing w:line="276" w:lineRule="auto"/>
        <w:rPr>
          <w:rFonts w:ascii="Arial" w:hAnsi="Arial" w:cs="Arial"/>
          <w:bCs/>
          <w:spacing w:val="-1"/>
          <w:lang w:val="es-ES_tradnl"/>
        </w:rPr>
      </w:pPr>
      <w:r w:rsidRPr="00146531">
        <w:rPr>
          <w:rFonts w:ascii="Arial" w:hAnsi="Arial" w:cs="Arial"/>
          <w:bCs/>
          <w:spacing w:val="-1"/>
          <w:lang w:val="es-ES_tradnl"/>
        </w:rPr>
        <w:lastRenderedPageBreak/>
        <w:t>Los Deudores diver</w:t>
      </w:r>
      <w:r w:rsidR="008C5330">
        <w:rPr>
          <w:rFonts w:ascii="Arial" w:hAnsi="Arial" w:cs="Arial"/>
          <w:bCs/>
          <w:spacing w:val="-1"/>
          <w:lang w:val="es-ES_tradnl"/>
        </w:rPr>
        <w:t xml:space="preserve">sos por cobrar a corto plazo muestran una disminución respecto al ejercicio anterior ya que de acuerdo a lo que establece la CONAC los ingresos que se reciban de </w:t>
      </w:r>
      <w:r w:rsidR="00F8533E">
        <w:rPr>
          <w:rFonts w:ascii="Arial" w:hAnsi="Arial" w:cs="Arial"/>
          <w:bCs/>
          <w:spacing w:val="-1"/>
          <w:lang w:val="es-ES_tradnl"/>
        </w:rPr>
        <w:t>devolución</w:t>
      </w:r>
      <w:r w:rsidR="008C5330">
        <w:rPr>
          <w:rFonts w:ascii="Arial" w:hAnsi="Arial" w:cs="Arial"/>
          <w:bCs/>
          <w:spacing w:val="-1"/>
          <w:lang w:val="es-ES_tradnl"/>
        </w:rPr>
        <w:t xml:space="preserve"> del programa PRODDER </w:t>
      </w:r>
      <w:r w:rsidR="00F8533E">
        <w:rPr>
          <w:rFonts w:ascii="Arial" w:hAnsi="Arial" w:cs="Arial"/>
          <w:bCs/>
          <w:spacing w:val="-1"/>
          <w:lang w:val="es-ES_tradnl"/>
        </w:rPr>
        <w:t xml:space="preserve">los cuales generaban una cuenta por cobrar a CEA Y a CNA </w:t>
      </w:r>
      <w:r w:rsidR="008C5330">
        <w:rPr>
          <w:rFonts w:ascii="Arial" w:hAnsi="Arial" w:cs="Arial"/>
          <w:bCs/>
          <w:spacing w:val="-1"/>
          <w:lang w:val="es-ES_tradnl"/>
        </w:rPr>
        <w:t xml:space="preserve">se </w:t>
      </w:r>
      <w:r w:rsidR="00F8533E">
        <w:rPr>
          <w:rFonts w:ascii="Arial" w:hAnsi="Arial" w:cs="Arial"/>
          <w:bCs/>
          <w:spacing w:val="-1"/>
          <w:lang w:val="es-ES_tradnl"/>
        </w:rPr>
        <w:t xml:space="preserve">deben </w:t>
      </w:r>
      <w:r w:rsidR="008C5330">
        <w:rPr>
          <w:rFonts w:ascii="Arial" w:hAnsi="Arial" w:cs="Arial"/>
          <w:bCs/>
          <w:spacing w:val="-1"/>
          <w:lang w:val="es-ES_tradnl"/>
        </w:rPr>
        <w:t>registran cuando se realicen las radicaciones correspondientes</w:t>
      </w:r>
      <w:r w:rsidR="00F8533E">
        <w:rPr>
          <w:rFonts w:ascii="Arial" w:hAnsi="Arial" w:cs="Arial"/>
          <w:bCs/>
          <w:spacing w:val="-1"/>
          <w:lang w:val="es-ES_tradnl"/>
        </w:rPr>
        <w:t xml:space="preserve"> por lo que a partir del pago que se realiza este trimestre estas cuentas por cobrar se presentarán en cuentas de orden.</w:t>
      </w:r>
    </w:p>
    <w:p w:rsidR="008C5330" w:rsidRPr="00685278" w:rsidRDefault="008C5330" w:rsidP="00CE4A34">
      <w:pPr>
        <w:shd w:val="clear" w:color="auto" w:fill="FFFFFF"/>
        <w:spacing w:line="276" w:lineRule="auto"/>
        <w:rPr>
          <w:rFonts w:ascii="Arial" w:hAnsi="Arial" w:cs="Arial"/>
          <w:bCs/>
          <w:spacing w:val="-1"/>
          <w:lang w:val="es-ES_tradnl"/>
        </w:rPr>
      </w:pPr>
    </w:p>
    <w:p w:rsidR="00A53A06" w:rsidRDefault="005145B6" w:rsidP="00A53A06">
      <w:pPr>
        <w:shd w:val="clear" w:color="auto" w:fill="FFFFFF"/>
        <w:spacing w:line="276" w:lineRule="auto"/>
        <w:rPr>
          <w:rFonts w:ascii="Arial" w:hAnsi="Arial" w:cs="Arial"/>
          <w:bCs/>
          <w:color w:val="000000"/>
          <w:spacing w:val="-1"/>
          <w:lang w:val="es-ES_tradnl"/>
        </w:rPr>
      </w:pPr>
      <w:r>
        <w:rPr>
          <w:rFonts w:ascii="Arial" w:hAnsi="Arial" w:cs="Arial"/>
          <w:bCs/>
          <w:color w:val="000000"/>
          <w:spacing w:val="-1"/>
          <w:lang w:val="es-ES_tradnl"/>
        </w:rPr>
        <w:t xml:space="preserve">Los </w:t>
      </w:r>
      <w:r w:rsidR="009E7ADC">
        <w:rPr>
          <w:rFonts w:ascii="Arial" w:hAnsi="Arial" w:cs="Arial"/>
          <w:bCs/>
          <w:color w:val="000000"/>
          <w:spacing w:val="-1"/>
          <w:lang w:val="es-ES_tradnl"/>
        </w:rPr>
        <w:t>Otros derechos a recibir Efectivo/Equiv Corto Plazo</w:t>
      </w:r>
      <w:r>
        <w:rPr>
          <w:rFonts w:ascii="Arial" w:hAnsi="Arial" w:cs="Arial"/>
          <w:bCs/>
          <w:color w:val="000000"/>
          <w:spacing w:val="-1"/>
          <w:lang w:val="es-ES_tradnl"/>
        </w:rPr>
        <w:t xml:space="preserve"> corresponde</w:t>
      </w:r>
      <w:r w:rsidR="000E55A6">
        <w:rPr>
          <w:rFonts w:ascii="Arial" w:hAnsi="Arial" w:cs="Arial"/>
          <w:bCs/>
          <w:color w:val="000000"/>
          <w:spacing w:val="-1"/>
          <w:lang w:val="es-ES_tradnl"/>
        </w:rPr>
        <w:t>n</w:t>
      </w:r>
      <w:r>
        <w:rPr>
          <w:rFonts w:ascii="Arial" w:hAnsi="Arial" w:cs="Arial"/>
          <w:bCs/>
          <w:color w:val="000000"/>
          <w:spacing w:val="-1"/>
          <w:lang w:val="es-ES_tradnl"/>
        </w:rPr>
        <w:t xml:space="preserve"> al IVA pendiente de recuperar por $</w:t>
      </w:r>
      <w:r w:rsidR="00DA02CA">
        <w:rPr>
          <w:rFonts w:ascii="Arial" w:hAnsi="Arial" w:cs="Arial"/>
          <w:bCs/>
          <w:color w:val="000000"/>
          <w:spacing w:val="-1"/>
          <w:lang w:val="es-ES_tradnl"/>
        </w:rPr>
        <w:t>18</w:t>
      </w:r>
      <w:r w:rsidR="00F8533E">
        <w:rPr>
          <w:rFonts w:ascii="Arial" w:hAnsi="Arial" w:cs="Arial"/>
          <w:bCs/>
          <w:color w:val="000000"/>
          <w:spacing w:val="-1"/>
          <w:lang w:val="es-ES_tradnl"/>
        </w:rPr>
        <w:t>6,748,363</w:t>
      </w:r>
      <w:r w:rsidR="006F194E">
        <w:rPr>
          <w:rFonts w:ascii="Arial" w:hAnsi="Arial" w:cs="Arial"/>
          <w:bCs/>
          <w:color w:val="000000"/>
          <w:spacing w:val="-1"/>
          <w:lang w:val="es-ES_tradnl"/>
        </w:rPr>
        <w:t xml:space="preserve"> </w:t>
      </w:r>
      <w:r w:rsidR="009A12C8">
        <w:rPr>
          <w:rFonts w:ascii="Arial" w:hAnsi="Arial" w:cs="Arial"/>
          <w:bCs/>
          <w:color w:val="000000"/>
          <w:spacing w:val="-1"/>
          <w:lang w:val="es-ES_tradnl"/>
        </w:rPr>
        <w:t xml:space="preserve"> </w:t>
      </w:r>
      <w:r>
        <w:rPr>
          <w:rFonts w:ascii="Arial" w:hAnsi="Arial" w:cs="Arial"/>
          <w:bCs/>
          <w:color w:val="000000"/>
          <w:spacing w:val="-1"/>
          <w:lang w:val="es-ES_tradnl"/>
        </w:rPr>
        <w:t xml:space="preserve">y al IVA Acreditable por un importe </w:t>
      </w:r>
      <w:r w:rsidR="00CE4CD6">
        <w:rPr>
          <w:rFonts w:ascii="Arial" w:hAnsi="Arial" w:cs="Arial"/>
          <w:bCs/>
          <w:color w:val="000000"/>
          <w:spacing w:val="-1"/>
          <w:lang w:val="es-ES_tradnl"/>
        </w:rPr>
        <w:t>$</w:t>
      </w:r>
      <w:r w:rsidR="007C3189">
        <w:rPr>
          <w:rFonts w:ascii="Arial" w:hAnsi="Arial" w:cs="Arial"/>
          <w:bCs/>
          <w:color w:val="000000"/>
          <w:spacing w:val="-1"/>
          <w:lang w:val="es-ES_tradnl"/>
        </w:rPr>
        <w:t>2</w:t>
      </w:r>
      <w:r w:rsidR="00F8533E">
        <w:rPr>
          <w:rFonts w:ascii="Arial" w:hAnsi="Arial" w:cs="Arial"/>
          <w:bCs/>
          <w:color w:val="000000"/>
          <w:spacing w:val="-1"/>
          <w:lang w:val="es-ES_tradnl"/>
        </w:rPr>
        <w:t>1,166,747.68</w:t>
      </w:r>
      <w:r w:rsidR="003A5D35">
        <w:rPr>
          <w:rFonts w:ascii="Arial" w:hAnsi="Arial" w:cs="Arial"/>
          <w:bCs/>
          <w:color w:val="000000"/>
          <w:spacing w:val="-1"/>
          <w:lang w:val="es-ES_tradnl"/>
        </w:rPr>
        <w:t>.</w:t>
      </w:r>
    </w:p>
    <w:p w:rsidR="007C3189" w:rsidRDefault="002C73B9" w:rsidP="002C73B9">
      <w:pPr>
        <w:shd w:val="clear" w:color="auto" w:fill="FFFFFF"/>
        <w:tabs>
          <w:tab w:val="left" w:pos="1905"/>
        </w:tabs>
        <w:spacing w:line="276" w:lineRule="auto"/>
        <w:rPr>
          <w:rFonts w:ascii="Arial" w:hAnsi="Arial" w:cs="Arial"/>
          <w:bCs/>
          <w:color w:val="000000"/>
          <w:spacing w:val="-1"/>
          <w:lang w:val="es-ES_tradnl"/>
        </w:rPr>
      </w:pPr>
      <w:r>
        <w:rPr>
          <w:rFonts w:ascii="Arial" w:hAnsi="Arial" w:cs="Arial"/>
          <w:bCs/>
          <w:color w:val="000000"/>
          <w:spacing w:val="-1"/>
          <w:lang w:val="es-ES_tradnl"/>
        </w:rPr>
        <w:tab/>
      </w:r>
    </w:p>
    <w:p w:rsidR="00010C0F" w:rsidRDefault="00A53A06" w:rsidP="00A53A06">
      <w:pPr>
        <w:shd w:val="clear" w:color="auto" w:fill="FFFFFF"/>
        <w:spacing w:line="276" w:lineRule="auto"/>
        <w:rPr>
          <w:rFonts w:ascii="Arial" w:eastAsia="Times New Roman" w:hAnsi="Arial" w:cs="Arial"/>
          <w:b/>
          <w:bCs/>
          <w:color w:val="000000"/>
          <w:lang w:eastAsia="es-MX"/>
        </w:rPr>
      </w:pPr>
      <w:r w:rsidRPr="003315FF">
        <w:rPr>
          <w:rFonts w:ascii="Arial" w:hAnsi="Arial" w:cs="Arial"/>
          <w:b/>
          <w:bCs/>
          <w:color w:val="000000"/>
          <w:spacing w:val="-1"/>
          <w:lang w:val="es-ES_tradnl"/>
        </w:rPr>
        <w:t>D</w:t>
      </w:r>
      <w:r w:rsidR="00010C0F" w:rsidRPr="00B93CE4">
        <w:rPr>
          <w:rFonts w:ascii="Arial" w:eastAsia="Times New Roman" w:hAnsi="Arial" w:cs="Arial"/>
          <w:b/>
          <w:bCs/>
          <w:color w:val="000000"/>
          <w:lang w:eastAsia="es-MX"/>
        </w:rPr>
        <w:t xml:space="preserve">erechos a </w:t>
      </w:r>
      <w:r w:rsidR="000767B3" w:rsidRPr="00B93CE4">
        <w:rPr>
          <w:rFonts w:ascii="Arial" w:eastAsia="Times New Roman" w:hAnsi="Arial" w:cs="Arial"/>
          <w:b/>
          <w:bCs/>
          <w:color w:val="000000"/>
          <w:lang w:eastAsia="es-MX"/>
        </w:rPr>
        <w:t xml:space="preserve">recibir </w:t>
      </w:r>
      <w:r w:rsidR="000767B3">
        <w:rPr>
          <w:rFonts w:ascii="Arial" w:eastAsia="Times New Roman" w:hAnsi="Arial" w:cs="Arial"/>
          <w:b/>
          <w:bCs/>
          <w:color w:val="000000"/>
          <w:lang w:eastAsia="es-MX"/>
        </w:rPr>
        <w:t>Bienes</w:t>
      </w:r>
      <w:r w:rsidR="00010C0F" w:rsidRPr="00B93CE4">
        <w:rPr>
          <w:rFonts w:ascii="Arial" w:eastAsia="Times New Roman" w:hAnsi="Arial" w:cs="Arial"/>
          <w:b/>
          <w:bCs/>
          <w:color w:val="000000"/>
          <w:lang w:eastAsia="es-MX"/>
        </w:rPr>
        <w:t xml:space="preserve"> o Servicios</w:t>
      </w:r>
    </w:p>
    <w:p w:rsidR="00010C0F" w:rsidRDefault="00010C0F" w:rsidP="0006734A">
      <w:pPr>
        <w:spacing w:line="276" w:lineRule="auto"/>
        <w:rPr>
          <w:rFonts w:ascii="Arial" w:hAnsi="Arial" w:cs="Arial"/>
        </w:rPr>
      </w:pPr>
    </w:p>
    <w:p w:rsidR="00536FEC" w:rsidRDefault="00733B21" w:rsidP="0006734A">
      <w:pPr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Estos Derechos a recibir se integran principalmente </w:t>
      </w:r>
      <w:r w:rsidR="000C692A">
        <w:rPr>
          <w:rFonts w:ascii="Arial" w:hAnsi="Arial" w:cs="Arial"/>
        </w:rPr>
        <w:t>por</w:t>
      </w:r>
      <w:r w:rsidR="00130FF2" w:rsidRPr="008864EA">
        <w:rPr>
          <w:rFonts w:ascii="Arial" w:hAnsi="Arial" w:cs="Arial"/>
        </w:rPr>
        <w:t xml:space="preserve"> anticipos a proveedores de bienes muebles e inmuebles y </w:t>
      </w:r>
      <w:r w:rsidR="00E35E24">
        <w:rPr>
          <w:rFonts w:ascii="Arial" w:hAnsi="Arial" w:cs="Arial"/>
        </w:rPr>
        <w:t>servicios</w:t>
      </w:r>
      <w:r w:rsidR="006F194E">
        <w:rPr>
          <w:rFonts w:ascii="Arial" w:hAnsi="Arial" w:cs="Arial"/>
        </w:rPr>
        <w:t xml:space="preserve"> por un importe de $</w:t>
      </w:r>
      <w:r w:rsidR="00B431EB">
        <w:rPr>
          <w:rFonts w:ascii="Arial" w:hAnsi="Arial" w:cs="Arial"/>
        </w:rPr>
        <w:t>29,165,542</w:t>
      </w:r>
      <w:r w:rsidR="00DA02CA">
        <w:rPr>
          <w:rFonts w:ascii="Arial" w:hAnsi="Arial" w:cs="Arial"/>
        </w:rPr>
        <w:t xml:space="preserve">  </w:t>
      </w:r>
      <w:r w:rsidR="00E35E24">
        <w:rPr>
          <w:rFonts w:ascii="Arial" w:hAnsi="Arial" w:cs="Arial"/>
        </w:rPr>
        <w:t>y por l</w:t>
      </w:r>
      <w:r w:rsidR="000C692A">
        <w:rPr>
          <w:rFonts w:ascii="Arial" w:hAnsi="Arial" w:cs="Arial"/>
        </w:rPr>
        <w:t xml:space="preserve">os anticipos </w:t>
      </w:r>
      <w:r w:rsidR="00CB0EAE">
        <w:rPr>
          <w:rFonts w:ascii="Arial" w:hAnsi="Arial" w:cs="Arial"/>
        </w:rPr>
        <w:t xml:space="preserve">a </w:t>
      </w:r>
      <w:r w:rsidR="00130FF2" w:rsidRPr="008864EA">
        <w:rPr>
          <w:rFonts w:ascii="Arial" w:hAnsi="Arial" w:cs="Arial"/>
        </w:rPr>
        <w:t>contratistas</w:t>
      </w:r>
      <w:r w:rsidR="000C692A">
        <w:rPr>
          <w:rFonts w:ascii="Arial" w:hAnsi="Arial" w:cs="Arial"/>
        </w:rPr>
        <w:t xml:space="preserve"> por</w:t>
      </w:r>
      <w:r w:rsidR="00CB0EAE">
        <w:rPr>
          <w:rFonts w:ascii="Arial" w:hAnsi="Arial" w:cs="Arial"/>
        </w:rPr>
        <w:t xml:space="preserve"> un </w:t>
      </w:r>
      <w:r w:rsidR="000C692A">
        <w:rPr>
          <w:rFonts w:ascii="Arial" w:hAnsi="Arial" w:cs="Arial"/>
        </w:rPr>
        <w:t>total de</w:t>
      </w:r>
      <w:r w:rsidR="00CB0EAE">
        <w:rPr>
          <w:rFonts w:ascii="Arial" w:hAnsi="Arial" w:cs="Arial"/>
        </w:rPr>
        <w:t xml:space="preserve"> $</w:t>
      </w:r>
      <w:r w:rsidR="00DA02CA">
        <w:rPr>
          <w:rFonts w:ascii="Arial" w:hAnsi="Arial" w:cs="Arial"/>
        </w:rPr>
        <w:t>2</w:t>
      </w:r>
      <w:r w:rsidR="00B431EB">
        <w:rPr>
          <w:rFonts w:ascii="Arial" w:hAnsi="Arial" w:cs="Arial"/>
        </w:rPr>
        <w:t>3,605,136</w:t>
      </w:r>
      <w:r w:rsidR="00536FEC">
        <w:rPr>
          <w:rFonts w:ascii="Arial" w:hAnsi="Arial" w:cs="Arial"/>
        </w:rPr>
        <w:t>.</w:t>
      </w:r>
    </w:p>
    <w:p w:rsidR="00536FEC" w:rsidRDefault="00536FEC" w:rsidP="0006734A">
      <w:pPr>
        <w:spacing w:line="276" w:lineRule="auto"/>
        <w:rPr>
          <w:rFonts w:ascii="Arial" w:hAnsi="Arial" w:cs="Arial"/>
        </w:rPr>
      </w:pPr>
    </w:p>
    <w:p w:rsidR="00ED2B59" w:rsidRPr="008864EA" w:rsidRDefault="00625280" w:rsidP="0006734A">
      <w:pPr>
        <w:spacing w:line="276" w:lineRule="auto"/>
        <w:rPr>
          <w:rFonts w:ascii="Arial" w:hAnsi="Arial" w:cs="Arial"/>
          <w:b/>
        </w:rPr>
      </w:pPr>
      <w:r w:rsidRPr="008864EA">
        <w:rPr>
          <w:rFonts w:ascii="Arial" w:hAnsi="Arial" w:cs="Arial"/>
          <w:b/>
        </w:rPr>
        <w:t>I</w:t>
      </w:r>
      <w:r w:rsidR="00894749" w:rsidRPr="008864EA">
        <w:rPr>
          <w:rFonts w:ascii="Arial" w:hAnsi="Arial" w:cs="Arial"/>
          <w:b/>
        </w:rPr>
        <w:t>nventarios</w:t>
      </w:r>
    </w:p>
    <w:p w:rsidR="000767B3" w:rsidRDefault="00540688" w:rsidP="0006734A">
      <w:pPr>
        <w:spacing w:line="276" w:lineRule="auto"/>
        <w:rPr>
          <w:rFonts w:ascii="Arial" w:hAnsi="Arial" w:cs="Arial"/>
        </w:rPr>
      </w:pPr>
      <w:r w:rsidRPr="008864EA">
        <w:rPr>
          <w:rFonts w:ascii="Arial" w:hAnsi="Arial" w:cs="Arial"/>
        </w:rPr>
        <w:t xml:space="preserve">El importe presentado en el Estado de Situación Financiera, corresponde a </w:t>
      </w:r>
      <w:r w:rsidR="00625280" w:rsidRPr="008864EA">
        <w:rPr>
          <w:rFonts w:ascii="Arial" w:hAnsi="Arial" w:cs="Arial"/>
        </w:rPr>
        <w:t>los medidores de consumo de agua disponibles para ser instalados</w:t>
      </w:r>
      <w:r w:rsidR="000767B3">
        <w:rPr>
          <w:rFonts w:ascii="Arial" w:hAnsi="Arial" w:cs="Arial"/>
        </w:rPr>
        <w:t>.</w:t>
      </w:r>
      <w:r w:rsidR="009E7ADC">
        <w:rPr>
          <w:rFonts w:ascii="Arial" w:hAnsi="Arial" w:cs="Arial"/>
        </w:rPr>
        <w:t xml:space="preserve"> </w:t>
      </w:r>
    </w:p>
    <w:p w:rsidR="000767B3" w:rsidRDefault="000767B3" w:rsidP="0006734A">
      <w:pPr>
        <w:spacing w:line="276" w:lineRule="auto"/>
        <w:rPr>
          <w:rFonts w:ascii="Arial" w:hAnsi="Arial" w:cs="Arial"/>
        </w:rPr>
      </w:pPr>
    </w:p>
    <w:p w:rsidR="0087477F" w:rsidRPr="005330F8" w:rsidRDefault="00894749" w:rsidP="0006734A">
      <w:pPr>
        <w:spacing w:line="276" w:lineRule="auto"/>
        <w:rPr>
          <w:rFonts w:ascii="Arial" w:hAnsi="Arial" w:cs="Arial"/>
          <w:b/>
        </w:rPr>
      </w:pPr>
      <w:r w:rsidRPr="005330F8">
        <w:rPr>
          <w:rFonts w:ascii="Arial" w:hAnsi="Arial" w:cs="Arial"/>
          <w:b/>
        </w:rPr>
        <w:t>Almacén</w:t>
      </w:r>
    </w:p>
    <w:p w:rsidR="005330F8" w:rsidRPr="006972A6" w:rsidRDefault="00625280" w:rsidP="0006734A">
      <w:pPr>
        <w:shd w:val="clear" w:color="auto" w:fill="FFFFFF"/>
        <w:spacing w:line="276" w:lineRule="auto"/>
        <w:rPr>
          <w:color w:val="000000"/>
          <w:lang w:val="es-ES_tradnl"/>
        </w:rPr>
      </w:pPr>
      <w:r w:rsidRPr="005330F8">
        <w:rPr>
          <w:rFonts w:ascii="Arial" w:hAnsi="Arial" w:cs="Arial"/>
          <w:color w:val="000000"/>
          <w:lang w:val="es-ES_tradnl"/>
        </w:rPr>
        <w:t>L</w:t>
      </w:r>
      <w:r w:rsidR="004C6B90" w:rsidRPr="005330F8">
        <w:rPr>
          <w:rFonts w:ascii="Arial" w:hAnsi="Arial" w:cs="Arial"/>
          <w:color w:val="000000"/>
          <w:lang w:val="es-ES_tradnl"/>
        </w:rPr>
        <w:t>os almacenes representan el valor de los materiales y suministros para el consumo del Organismo para</w:t>
      </w:r>
      <w:r w:rsidR="005330F8">
        <w:rPr>
          <w:rFonts w:ascii="Arial" w:hAnsi="Arial" w:cs="Arial"/>
          <w:color w:val="000000"/>
          <w:lang w:val="es-ES_tradnl"/>
        </w:rPr>
        <w:t xml:space="preserve"> el desempeño de sus actividades</w:t>
      </w:r>
      <w:r w:rsidR="00BC63D1">
        <w:rPr>
          <w:rFonts w:ascii="Arial" w:hAnsi="Arial" w:cs="Arial"/>
          <w:color w:val="000000"/>
          <w:lang w:val="es-ES_tradnl"/>
        </w:rPr>
        <w:t>.</w:t>
      </w:r>
      <w:r w:rsidR="00FB075F">
        <w:rPr>
          <w:rFonts w:ascii="Arial" w:hAnsi="Arial" w:cs="Arial"/>
          <w:color w:val="000000"/>
          <w:lang w:val="es-ES_tradnl"/>
        </w:rPr>
        <w:t xml:space="preserve"> La variación respecto al ejercicio anterior se debe a un incremento en la compras de diversos productos químicos, farmacéuticos y de laboratorio.</w:t>
      </w:r>
    </w:p>
    <w:p w:rsidR="00CE4A34" w:rsidRPr="00CE4A34" w:rsidRDefault="00CE4A34" w:rsidP="00A37394">
      <w:pPr>
        <w:shd w:val="clear" w:color="auto" w:fill="FFFFFF"/>
        <w:spacing w:line="276" w:lineRule="auto"/>
        <w:rPr>
          <w:rFonts w:ascii="Arial" w:hAnsi="Arial" w:cs="Arial"/>
          <w:bCs/>
          <w:color w:val="000000"/>
          <w:lang w:val="es-ES_tradnl"/>
        </w:rPr>
      </w:pPr>
    </w:p>
    <w:p w:rsidR="00BB4A00" w:rsidRPr="00F32A9E" w:rsidRDefault="00BB4A00" w:rsidP="00A37394">
      <w:pPr>
        <w:shd w:val="clear" w:color="auto" w:fill="FFFFFF"/>
        <w:spacing w:line="276" w:lineRule="auto"/>
        <w:rPr>
          <w:rFonts w:ascii="Arial" w:hAnsi="Arial" w:cs="Arial"/>
          <w:b/>
          <w:bCs/>
          <w:color w:val="000000"/>
          <w:lang w:val="es-ES_tradnl"/>
        </w:rPr>
      </w:pPr>
      <w:r w:rsidRPr="00F32A9E">
        <w:rPr>
          <w:rFonts w:ascii="Arial" w:hAnsi="Arial" w:cs="Arial"/>
          <w:b/>
          <w:bCs/>
          <w:color w:val="000000"/>
          <w:lang w:val="es-ES_tradnl"/>
        </w:rPr>
        <w:t>Estimaciones y Deterioros.</w:t>
      </w:r>
    </w:p>
    <w:p w:rsidR="00BB4A00" w:rsidRDefault="00BB4A00" w:rsidP="00A37394">
      <w:pPr>
        <w:shd w:val="clear" w:color="auto" w:fill="FFFFFF"/>
        <w:spacing w:line="276" w:lineRule="auto"/>
        <w:rPr>
          <w:rFonts w:ascii="Arial" w:hAnsi="Arial" w:cs="Arial"/>
          <w:bCs/>
          <w:color w:val="000000"/>
          <w:lang w:val="es-ES_tradnl"/>
        </w:rPr>
      </w:pPr>
    </w:p>
    <w:p w:rsidR="00F32A9E" w:rsidRDefault="00F32A9E" w:rsidP="00A37394">
      <w:pPr>
        <w:shd w:val="clear" w:color="auto" w:fill="FFFFFF"/>
        <w:spacing w:line="276" w:lineRule="auto"/>
        <w:rPr>
          <w:rFonts w:ascii="Arial" w:hAnsi="Arial" w:cs="Arial"/>
          <w:bCs/>
          <w:color w:val="000000"/>
          <w:lang w:val="es-ES_tradnl"/>
        </w:rPr>
      </w:pPr>
      <w:r>
        <w:rPr>
          <w:rFonts w:ascii="Arial" w:hAnsi="Arial" w:cs="Arial"/>
          <w:bCs/>
          <w:color w:val="000000"/>
          <w:lang w:val="es-ES_tradnl"/>
        </w:rPr>
        <w:t>Estimaciones para Cuentas Incobrables.</w:t>
      </w:r>
    </w:p>
    <w:p w:rsidR="00BB4A00" w:rsidRDefault="00BB4A00" w:rsidP="00A37394">
      <w:pPr>
        <w:shd w:val="clear" w:color="auto" w:fill="FFFFFF"/>
        <w:spacing w:line="276" w:lineRule="auto"/>
        <w:rPr>
          <w:rFonts w:ascii="Arial" w:hAnsi="Arial" w:cs="Arial"/>
          <w:bCs/>
          <w:color w:val="000000"/>
          <w:lang w:val="es-ES_tradnl"/>
        </w:rPr>
      </w:pPr>
      <w:r>
        <w:rPr>
          <w:rFonts w:ascii="Arial" w:hAnsi="Arial" w:cs="Arial"/>
          <w:bCs/>
          <w:color w:val="000000"/>
          <w:lang w:val="es-ES_tradnl"/>
        </w:rPr>
        <w:t xml:space="preserve">La entidad tiene la política de realizar mensualmente la estimación de las cuentas incobrables sobre los saldos mensuales de los usuarios. Para tal efecto realiza la </w:t>
      </w:r>
      <w:r w:rsidR="00F32A9E">
        <w:rPr>
          <w:rFonts w:ascii="Arial" w:hAnsi="Arial" w:cs="Arial"/>
          <w:bCs/>
          <w:color w:val="000000"/>
          <w:lang w:val="es-ES_tradnl"/>
        </w:rPr>
        <w:t>comparación entre el saldo del mes actual y el anterior, registrando la diferencia cada mes.</w:t>
      </w:r>
    </w:p>
    <w:p w:rsidR="00F32A9E" w:rsidRDefault="00F32A9E" w:rsidP="00A37394">
      <w:pPr>
        <w:shd w:val="clear" w:color="auto" w:fill="FFFFFF"/>
        <w:spacing w:line="276" w:lineRule="auto"/>
        <w:rPr>
          <w:rFonts w:ascii="Arial" w:hAnsi="Arial" w:cs="Arial"/>
          <w:bCs/>
          <w:color w:val="000000"/>
          <w:lang w:val="es-ES_tradnl"/>
        </w:rPr>
      </w:pPr>
    </w:p>
    <w:p w:rsidR="00F32A9E" w:rsidRDefault="00F32A9E" w:rsidP="00A37394">
      <w:pPr>
        <w:shd w:val="clear" w:color="auto" w:fill="FFFFFF"/>
        <w:spacing w:line="276" w:lineRule="auto"/>
        <w:rPr>
          <w:rFonts w:ascii="Arial" w:hAnsi="Arial" w:cs="Arial"/>
          <w:bCs/>
          <w:color w:val="000000"/>
          <w:lang w:val="es-ES_tradnl"/>
        </w:rPr>
      </w:pPr>
      <w:r>
        <w:rPr>
          <w:rFonts w:ascii="Arial" w:hAnsi="Arial" w:cs="Arial"/>
          <w:bCs/>
          <w:color w:val="000000"/>
          <w:lang w:val="es-ES_tradnl"/>
        </w:rPr>
        <w:t>Las tasas utilizadas por esta entidad son las siguientes</w:t>
      </w:r>
    </w:p>
    <w:p w:rsidR="00F32A9E" w:rsidRPr="00F32A9E" w:rsidRDefault="00F32A9E" w:rsidP="00F32A9E">
      <w:pPr>
        <w:shd w:val="clear" w:color="auto" w:fill="FFFFFF"/>
        <w:spacing w:line="276" w:lineRule="auto"/>
        <w:rPr>
          <w:rFonts w:ascii="Arial" w:hAnsi="Arial" w:cs="Arial"/>
          <w:bCs/>
          <w:color w:val="000000"/>
          <w:lang w:val="es-ES_tradnl"/>
        </w:rPr>
      </w:pPr>
      <w:r w:rsidRPr="00F32A9E">
        <w:rPr>
          <w:rFonts w:ascii="Arial" w:hAnsi="Arial" w:cs="Arial"/>
          <w:bCs/>
          <w:color w:val="000000"/>
          <w:lang w:val="es-ES_tradnl"/>
        </w:rPr>
        <w:t>Consumidores Servicio Medido</w:t>
      </w:r>
      <w:r w:rsidRPr="00F32A9E">
        <w:rPr>
          <w:rFonts w:ascii="Arial" w:hAnsi="Arial" w:cs="Arial"/>
          <w:bCs/>
          <w:color w:val="000000"/>
          <w:lang w:val="es-ES_tradnl"/>
        </w:rPr>
        <w:tab/>
        <w:t xml:space="preserve"> 60%</w:t>
      </w:r>
    </w:p>
    <w:p w:rsidR="00F32A9E" w:rsidRPr="00F32A9E" w:rsidRDefault="00F32A9E" w:rsidP="00F32A9E">
      <w:pPr>
        <w:shd w:val="clear" w:color="auto" w:fill="FFFFFF"/>
        <w:spacing w:line="276" w:lineRule="auto"/>
        <w:rPr>
          <w:rFonts w:ascii="Arial" w:hAnsi="Arial" w:cs="Arial"/>
          <w:bCs/>
          <w:color w:val="000000"/>
          <w:lang w:val="es-ES_tradnl"/>
        </w:rPr>
      </w:pPr>
      <w:r w:rsidRPr="00F32A9E">
        <w:rPr>
          <w:rFonts w:ascii="Arial" w:hAnsi="Arial" w:cs="Arial"/>
          <w:bCs/>
          <w:color w:val="000000"/>
          <w:lang w:val="es-ES_tradnl"/>
        </w:rPr>
        <w:t>Consumidores Cuota Fija</w:t>
      </w:r>
      <w:r w:rsidRPr="00F32A9E">
        <w:rPr>
          <w:rFonts w:ascii="Arial" w:hAnsi="Arial" w:cs="Arial"/>
          <w:bCs/>
          <w:color w:val="000000"/>
          <w:lang w:val="es-ES_tradnl"/>
        </w:rPr>
        <w:tab/>
      </w:r>
      <w:r w:rsidRPr="00F32A9E">
        <w:rPr>
          <w:rFonts w:ascii="Arial" w:hAnsi="Arial" w:cs="Arial"/>
          <w:bCs/>
          <w:color w:val="000000"/>
          <w:lang w:val="es-ES_tradnl"/>
        </w:rPr>
        <w:tab/>
        <w:t xml:space="preserve"> 60%</w:t>
      </w:r>
    </w:p>
    <w:p w:rsidR="00F32A9E" w:rsidRPr="00F32A9E" w:rsidRDefault="00F32A9E" w:rsidP="00F32A9E">
      <w:pPr>
        <w:shd w:val="clear" w:color="auto" w:fill="FFFFFF"/>
        <w:spacing w:line="276" w:lineRule="auto"/>
        <w:rPr>
          <w:rFonts w:ascii="Arial" w:hAnsi="Arial" w:cs="Arial"/>
          <w:bCs/>
          <w:color w:val="000000"/>
          <w:lang w:val="es-ES_tradnl"/>
        </w:rPr>
      </w:pPr>
      <w:r w:rsidRPr="00F32A9E">
        <w:rPr>
          <w:rFonts w:ascii="Arial" w:hAnsi="Arial" w:cs="Arial"/>
          <w:bCs/>
          <w:color w:val="000000"/>
          <w:lang w:val="es-ES_tradnl"/>
        </w:rPr>
        <w:t>Lotes Baldíos</w:t>
      </w:r>
      <w:r>
        <w:rPr>
          <w:rFonts w:ascii="Arial" w:hAnsi="Arial" w:cs="Arial"/>
          <w:bCs/>
          <w:color w:val="000000"/>
          <w:lang w:val="es-ES_tradnl"/>
        </w:rPr>
        <w:tab/>
      </w:r>
      <w:r w:rsidRPr="00F32A9E">
        <w:rPr>
          <w:rFonts w:ascii="Arial" w:hAnsi="Arial" w:cs="Arial"/>
          <w:bCs/>
          <w:color w:val="000000"/>
          <w:lang w:val="es-ES_tradnl"/>
        </w:rPr>
        <w:tab/>
      </w:r>
      <w:r w:rsidRPr="00F32A9E">
        <w:rPr>
          <w:rFonts w:ascii="Arial" w:hAnsi="Arial" w:cs="Arial"/>
          <w:bCs/>
          <w:color w:val="000000"/>
          <w:lang w:val="es-ES_tradnl"/>
        </w:rPr>
        <w:tab/>
      </w:r>
      <w:r w:rsidRPr="00F32A9E">
        <w:rPr>
          <w:rFonts w:ascii="Arial" w:hAnsi="Arial" w:cs="Arial"/>
          <w:bCs/>
          <w:color w:val="000000"/>
          <w:lang w:val="es-ES_tradnl"/>
        </w:rPr>
        <w:tab/>
        <w:t>100%</w:t>
      </w:r>
    </w:p>
    <w:p w:rsidR="00F32A9E" w:rsidRDefault="00F32A9E" w:rsidP="00F32A9E">
      <w:pPr>
        <w:shd w:val="clear" w:color="auto" w:fill="FFFFFF"/>
        <w:spacing w:line="276" w:lineRule="auto"/>
        <w:rPr>
          <w:rFonts w:ascii="Arial" w:hAnsi="Arial" w:cs="Arial"/>
          <w:bCs/>
          <w:color w:val="000000"/>
          <w:lang w:val="es-ES_tradnl"/>
        </w:rPr>
      </w:pPr>
      <w:r w:rsidRPr="00F32A9E">
        <w:rPr>
          <w:rFonts w:ascii="Arial" w:hAnsi="Arial" w:cs="Arial"/>
          <w:bCs/>
          <w:color w:val="000000"/>
          <w:lang w:val="es-ES_tradnl"/>
        </w:rPr>
        <w:t>Recargos</w:t>
      </w:r>
      <w:r w:rsidRPr="00F32A9E">
        <w:rPr>
          <w:rFonts w:ascii="Arial" w:hAnsi="Arial" w:cs="Arial"/>
          <w:bCs/>
          <w:color w:val="000000"/>
          <w:lang w:val="es-ES_tradnl"/>
        </w:rPr>
        <w:tab/>
      </w:r>
      <w:r>
        <w:rPr>
          <w:rFonts w:ascii="Arial" w:hAnsi="Arial" w:cs="Arial"/>
          <w:bCs/>
          <w:color w:val="000000"/>
          <w:lang w:val="es-ES_tradnl"/>
        </w:rPr>
        <w:tab/>
      </w:r>
      <w:r w:rsidRPr="00F32A9E">
        <w:rPr>
          <w:rFonts w:ascii="Arial" w:hAnsi="Arial" w:cs="Arial"/>
          <w:bCs/>
          <w:color w:val="000000"/>
          <w:lang w:val="es-ES_tradnl"/>
        </w:rPr>
        <w:tab/>
      </w:r>
      <w:r w:rsidRPr="00F32A9E">
        <w:rPr>
          <w:rFonts w:ascii="Arial" w:hAnsi="Arial" w:cs="Arial"/>
          <w:bCs/>
          <w:color w:val="000000"/>
          <w:lang w:val="es-ES_tradnl"/>
        </w:rPr>
        <w:tab/>
        <w:t>100%</w:t>
      </w:r>
    </w:p>
    <w:p w:rsidR="009A198C" w:rsidRDefault="009A198C" w:rsidP="00F32A9E">
      <w:pPr>
        <w:shd w:val="clear" w:color="auto" w:fill="FFFFFF"/>
        <w:spacing w:line="276" w:lineRule="auto"/>
        <w:rPr>
          <w:rFonts w:ascii="Arial" w:hAnsi="Arial" w:cs="Arial"/>
          <w:bCs/>
          <w:color w:val="000000"/>
          <w:lang w:val="es-ES_tradnl"/>
        </w:rPr>
      </w:pPr>
    </w:p>
    <w:p w:rsidR="006F0C94" w:rsidRDefault="006F0C94" w:rsidP="009A198C">
      <w:pPr>
        <w:rPr>
          <w:rFonts w:ascii="Arial" w:hAnsi="Arial" w:cs="Arial"/>
          <w:b/>
        </w:rPr>
      </w:pPr>
    </w:p>
    <w:p w:rsidR="00F5723C" w:rsidRDefault="00F5723C" w:rsidP="009A198C">
      <w:pPr>
        <w:rPr>
          <w:rFonts w:ascii="Arial" w:hAnsi="Arial" w:cs="Arial"/>
          <w:b/>
        </w:rPr>
      </w:pPr>
    </w:p>
    <w:p w:rsidR="00967DD9" w:rsidRDefault="00967DD9" w:rsidP="009A198C">
      <w:pPr>
        <w:rPr>
          <w:rFonts w:ascii="Arial" w:hAnsi="Arial" w:cs="Arial"/>
          <w:b/>
        </w:rPr>
      </w:pPr>
    </w:p>
    <w:p w:rsidR="00967DD9" w:rsidRDefault="00967DD9" w:rsidP="009A198C">
      <w:pPr>
        <w:rPr>
          <w:rFonts w:ascii="Arial" w:hAnsi="Arial" w:cs="Arial"/>
          <w:b/>
        </w:rPr>
      </w:pPr>
    </w:p>
    <w:p w:rsidR="00967DD9" w:rsidRDefault="00967DD9" w:rsidP="009A198C">
      <w:pPr>
        <w:rPr>
          <w:rFonts w:ascii="Arial" w:hAnsi="Arial" w:cs="Arial"/>
          <w:b/>
        </w:rPr>
      </w:pPr>
    </w:p>
    <w:p w:rsidR="00967DD9" w:rsidRDefault="00967DD9" w:rsidP="009A198C">
      <w:pPr>
        <w:rPr>
          <w:rFonts w:ascii="Arial" w:hAnsi="Arial" w:cs="Arial"/>
          <w:b/>
        </w:rPr>
      </w:pPr>
    </w:p>
    <w:p w:rsidR="00967DD9" w:rsidRDefault="00967DD9" w:rsidP="009A198C">
      <w:pPr>
        <w:rPr>
          <w:rFonts w:ascii="Arial" w:hAnsi="Arial" w:cs="Arial"/>
          <w:b/>
        </w:rPr>
      </w:pPr>
    </w:p>
    <w:p w:rsidR="009A198C" w:rsidRPr="003B395E" w:rsidRDefault="009A198C" w:rsidP="009A198C">
      <w:pPr>
        <w:rPr>
          <w:rFonts w:ascii="Arial" w:hAnsi="Arial" w:cs="Arial"/>
          <w:b/>
        </w:rPr>
      </w:pPr>
      <w:r w:rsidRPr="003B395E">
        <w:rPr>
          <w:rFonts w:ascii="Arial" w:hAnsi="Arial" w:cs="Arial"/>
          <w:b/>
        </w:rPr>
        <w:lastRenderedPageBreak/>
        <w:t>Activo No Circulante</w:t>
      </w:r>
    </w:p>
    <w:p w:rsidR="009A198C" w:rsidRPr="003B395E" w:rsidRDefault="009A198C" w:rsidP="00F32A9E">
      <w:pPr>
        <w:shd w:val="clear" w:color="auto" w:fill="FFFFFF"/>
        <w:spacing w:line="276" w:lineRule="auto"/>
        <w:rPr>
          <w:rFonts w:ascii="Arial" w:hAnsi="Arial" w:cs="Arial"/>
          <w:bCs/>
          <w:color w:val="000000"/>
          <w:lang w:val="es-ES_tradnl"/>
        </w:rPr>
      </w:pPr>
    </w:p>
    <w:p w:rsidR="009A198C" w:rsidRPr="001F68C9" w:rsidRDefault="009A198C" w:rsidP="009A198C">
      <w:pPr>
        <w:shd w:val="clear" w:color="auto" w:fill="FFFFFF"/>
        <w:spacing w:line="276" w:lineRule="auto"/>
        <w:rPr>
          <w:rFonts w:ascii="Arial" w:hAnsi="Arial" w:cs="Arial"/>
          <w:b/>
          <w:bCs/>
          <w:color w:val="000000"/>
          <w:lang w:val="es-ES_tradnl"/>
        </w:rPr>
      </w:pPr>
      <w:r w:rsidRPr="001F68C9">
        <w:rPr>
          <w:rFonts w:ascii="Arial" w:hAnsi="Arial" w:cs="Arial"/>
          <w:b/>
          <w:bCs/>
          <w:color w:val="000000"/>
          <w:lang w:val="es-ES_tradnl"/>
        </w:rPr>
        <w:t>Inversiones Financieras a Largo Plazo.</w:t>
      </w:r>
    </w:p>
    <w:p w:rsidR="005637EB" w:rsidRDefault="005637EB" w:rsidP="009A198C">
      <w:pPr>
        <w:shd w:val="clear" w:color="auto" w:fill="FFFFFF"/>
        <w:spacing w:line="276" w:lineRule="auto"/>
        <w:rPr>
          <w:rFonts w:ascii="Arial" w:hAnsi="Arial" w:cs="Arial"/>
          <w:b/>
          <w:bCs/>
          <w:color w:val="000000"/>
          <w:lang w:val="es-ES_tradnl"/>
        </w:rPr>
      </w:pPr>
      <w:r w:rsidRPr="001F68C9">
        <w:rPr>
          <w:rFonts w:ascii="Arial" w:hAnsi="Arial" w:cs="Arial"/>
          <w:b/>
          <w:bCs/>
          <w:color w:val="000000"/>
          <w:lang w:val="es-ES_tradnl"/>
        </w:rPr>
        <w:t>Fideicomisos, Mandatos y Contratos Análogos</w:t>
      </w:r>
    </w:p>
    <w:p w:rsidR="005637EB" w:rsidRPr="006972A6" w:rsidRDefault="005637EB" w:rsidP="009A198C">
      <w:pPr>
        <w:shd w:val="clear" w:color="auto" w:fill="FFFFFF"/>
        <w:spacing w:line="276" w:lineRule="auto"/>
        <w:rPr>
          <w:rFonts w:ascii="Arial" w:hAnsi="Arial" w:cs="Arial"/>
          <w:b/>
          <w:bCs/>
          <w:color w:val="000000"/>
          <w:lang w:val="es-ES_tradnl"/>
        </w:rPr>
      </w:pPr>
    </w:p>
    <w:p w:rsidR="00596DA8" w:rsidRDefault="009A198C" w:rsidP="009A198C">
      <w:pPr>
        <w:shd w:val="clear" w:color="auto" w:fill="FFFFFF"/>
        <w:spacing w:line="276" w:lineRule="auto"/>
        <w:rPr>
          <w:rFonts w:ascii="Arial" w:hAnsi="Arial" w:cs="Arial"/>
          <w:bCs/>
          <w:color w:val="000000"/>
          <w:lang w:val="es-ES_tradnl"/>
        </w:rPr>
      </w:pPr>
      <w:r w:rsidRPr="006972A6">
        <w:rPr>
          <w:rFonts w:ascii="Arial" w:hAnsi="Arial" w:cs="Arial"/>
          <w:bCs/>
          <w:color w:val="000000"/>
          <w:lang w:val="es-ES_tradnl"/>
        </w:rPr>
        <w:t>Se integra</w:t>
      </w:r>
      <w:r w:rsidR="00E67E0E">
        <w:rPr>
          <w:rFonts w:ascii="Arial" w:hAnsi="Arial" w:cs="Arial"/>
          <w:bCs/>
          <w:color w:val="000000"/>
          <w:lang w:val="es-ES_tradnl"/>
        </w:rPr>
        <w:t xml:space="preserve"> principalmente</w:t>
      </w:r>
      <w:r w:rsidRPr="006972A6">
        <w:rPr>
          <w:rFonts w:ascii="Arial" w:hAnsi="Arial" w:cs="Arial"/>
          <w:bCs/>
          <w:color w:val="000000"/>
          <w:lang w:val="es-ES_tradnl"/>
        </w:rPr>
        <w:t xml:space="preserve"> por el fondo de</w:t>
      </w:r>
      <w:r w:rsidRPr="00CE4A34">
        <w:rPr>
          <w:rFonts w:ascii="Arial" w:hAnsi="Arial" w:cs="Arial"/>
          <w:bCs/>
          <w:color w:val="000000"/>
          <w:lang w:val="es-ES_tradnl"/>
        </w:rPr>
        <w:t xml:space="preserve"> garantía </w:t>
      </w:r>
      <w:r w:rsidR="00E67E0E">
        <w:rPr>
          <w:rFonts w:ascii="Arial" w:hAnsi="Arial" w:cs="Arial"/>
          <w:bCs/>
          <w:color w:val="000000"/>
          <w:lang w:val="es-ES_tradnl"/>
        </w:rPr>
        <w:t>de</w:t>
      </w:r>
      <w:r w:rsidRPr="00CE4A34">
        <w:rPr>
          <w:rFonts w:ascii="Arial" w:hAnsi="Arial" w:cs="Arial"/>
          <w:bCs/>
          <w:color w:val="000000"/>
          <w:lang w:val="es-ES_tradnl"/>
        </w:rPr>
        <w:t xml:space="preserve">l crédito </w:t>
      </w:r>
      <w:r w:rsidR="00E67E0E">
        <w:rPr>
          <w:rFonts w:ascii="Arial" w:hAnsi="Arial" w:cs="Arial"/>
          <w:bCs/>
          <w:color w:val="000000"/>
          <w:lang w:val="es-ES_tradnl"/>
        </w:rPr>
        <w:t>con</w:t>
      </w:r>
      <w:r w:rsidR="003B395E">
        <w:rPr>
          <w:rFonts w:ascii="Arial" w:hAnsi="Arial" w:cs="Arial"/>
          <w:bCs/>
          <w:color w:val="000000"/>
          <w:lang w:val="es-ES_tradnl"/>
        </w:rPr>
        <w:t xml:space="preserve"> el</w:t>
      </w:r>
      <w:r w:rsidR="00B94B81">
        <w:rPr>
          <w:rFonts w:ascii="Arial" w:hAnsi="Arial" w:cs="Arial"/>
          <w:bCs/>
          <w:color w:val="000000"/>
          <w:lang w:val="es-ES_tradnl"/>
        </w:rPr>
        <w:t xml:space="preserve"> Banco Nacional de Obras y Servicios Públicos S.N.C. (BANOBRAS)</w:t>
      </w:r>
      <w:r w:rsidRPr="00CE4A34">
        <w:rPr>
          <w:rFonts w:ascii="Arial" w:hAnsi="Arial" w:cs="Arial"/>
          <w:bCs/>
          <w:color w:val="000000"/>
          <w:lang w:val="es-ES_tradnl"/>
        </w:rPr>
        <w:t xml:space="preserve"> por $</w:t>
      </w:r>
      <w:r w:rsidRPr="00CE4A34">
        <w:t xml:space="preserve"> </w:t>
      </w:r>
      <w:r w:rsidR="00E67E0E">
        <w:rPr>
          <w:rFonts w:ascii="Arial" w:hAnsi="Arial" w:cs="Arial"/>
          <w:bCs/>
          <w:color w:val="000000"/>
          <w:lang w:val="es-ES_tradnl"/>
        </w:rPr>
        <w:t>14</w:t>
      </w:r>
      <w:r w:rsidRPr="00CE4A34">
        <w:rPr>
          <w:rFonts w:ascii="Arial" w:hAnsi="Arial" w:cs="Arial"/>
          <w:bCs/>
          <w:color w:val="000000"/>
          <w:lang w:val="es-ES_tradnl"/>
        </w:rPr>
        <w:t>,</w:t>
      </w:r>
      <w:r w:rsidR="00E67E0E">
        <w:rPr>
          <w:rFonts w:ascii="Arial" w:hAnsi="Arial" w:cs="Arial"/>
          <w:bCs/>
          <w:color w:val="000000"/>
          <w:lang w:val="es-ES_tradnl"/>
        </w:rPr>
        <w:t>000</w:t>
      </w:r>
      <w:r w:rsidR="0068245B">
        <w:rPr>
          <w:rFonts w:ascii="Arial" w:hAnsi="Arial" w:cs="Arial"/>
          <w:bCs/>
          <w:color w:val="000000"/>
          <w:lang w:val="es-ES_tradnl"/>
        </w:rPr>
        <w:t>,000</w:t>
      </w:r>
      <w:r w:rsidR="005920EB">
        <w:rPr>
          <w:rFonts w:ascii="Arial" w:hAnsi="Arial" w:cs="Arial"/>
          <w:bCs/>
          <w:color w:val="000000"/>
          <w:lang w:val="es-ES_tradnl"/>
        </w:rPr>
        <w:t>.</w:t>
      </w:r>
      <w:r w:rsidR="0068245B">
        <w:rPr>
          <w:rFonts w:ascii="Arial" w:hAnsi="Arial" w:cs="Arial"/>
          <w:bCs/>
          <w:color w:val="000000"/>
          <w:lang w:val="es-ES_tradnl"/>
        </w:rPr>
        <w:t xml:space="preserve"> </w:t>
      </w:r>
      <w:r>
        <w:rPr>
          <w:rFonts w:ascii="Arial" w:hAnsi="Arial" w:cs="Arial"/>
          <w:bCs/>
          <w:color w:val="000000"/>
          <w:lang w:val="es-ES_tradnl"/>
        </w:rPr>
        <w:t>así</w:t>
      </w:r>
      <w:r w:rsidRPr="00CE4A34">
        <w:rPr>
          <w:rFonts w:ascii="Arial" w:hAnsi="Arial" w:cs="Arial"/>
          <w:bCs/>
          <w:color w:val="000000"/>
          <w:lang w:val="es-ES_tradnl"/>
        </w:rPr>
        <w:t xml:space="preserve"> como por </w:t>
      </w:r>
      <w:r w:rsidR="003B395E">
        <w:rPr>
          <w:rFonts w:ascii="Arial" w:hAnsi="Arial" w:cs="Arial"/>
          <w:bCs/>
          <w:color w:val="000000"/>
          <w:lang w:val="es-ES_tradnl"/>
        </w:rPr>
        <w:t>los</w:t>
      </w:r>
      <w:r w:rsidR="00E67E0E">
        <w:rPr>
          <w:rFonts w:ascii="Arial" w:hAnsi="Arial" w:cs="Arial"/>
          <w:bCs/>
          <w:color w:val="000000"/>
          <w:lang w:val="es-ES_tradnl"/>
        </w:rPr>
        <w:t xml:space="preserve"> fondo</w:t>
      </w:r>
      <w:r w:rsidR="003B395E">
        <w:rPr>
          <w:rFonts w:ascii="Arial" w:hAnsi="Arial" w:cs="Arial"/>
          <w:bCs/>
          <w:color w:val="000000"/>
          <w:lang w:val="es-ES_tradnl"/>
        </w:rPr>
        <w:t>s</w:t>
      </w:r>
      <w:r w:rsidR="00E67E0E">
        <w:rPr>
          <w:rFonts w:ascii="Arial" w:hAnsi="Arial" w:cs="Arial"/>
          <w:bCs/>
          <w:color w:val="000000"/>
          <w:lang w:val="es-ES_tradnl"/>
        </w:rPr>
        <w:t xml:space="preserve"> de reserva del Crédito de Banco Mercantil de Norte,</w:t>
      </w:r>
      <w:r w:rsidR="003B395E">
        <w:rPr>
          <w:rFonts w:ascii="Arial" w:hAnsi="Arial" w:cs="Arial"/>
          <w:bCs/>
          <w:color w:val="000000"/>
          <w:lang w:val="es-ES_tradnl"/>
        </w:rPr>
        <w:t xml:space="preserve"> </w:t>
      </w:r>
      <w:r w:rsidR="00E67E0E">
        <w:rPr>
          <w:rFonts w:ascii="Arial" w:hAnsi="Arial" w:cs="Arial"/>
          <w:bCs/>
          <w:color w:val="000000"/>
          <w:lang w:val="es-ES_tradnl"/>
        </w:rPr>
        <w:t xml:space="preserve"> S. A.</w:t>
      </w:r>
      <w:r w:rsidR="009578EE">
        <w:rPr>
          <w:rFonts w:ascii="Arial" w:hAnsi="Arial" w:cs="Arial"/>
          <w:bCs/>
          <w:color w:val="000000"/>
          <w:lang w:val="es-ES_tradnl"/>
        </w:rPr>
        <w:t xml:space="preserve"> por $</w:t>
      </w:r>
      <w:r w:rsidR="00DF77DE">
        <w:rPr>
          <w:rFonts w:ascii="Arial" w:hAnsi="Arial" w:cs="Arial"/>
          <w:bCs/>
          <w:color w:val="000000"/>
          <w:lang w:val="es-ES_tradnl"/>
        </w:rPr>
        <w:t>1</w:t>
      </w:r>
      <w:r w:rsidR="00B431EB">
        <w:rPr>
          <w:rFonts w:ascii="Arial" w:hAnsi="Arial" w:cs="Arial"/>
          <w:bCs/>
          <w:color w:val="000000"/>
          <w:lang w:val="es-ES_tradnl"/>
        </w:rPr>
        <w:t>8,365</w:t>
      </w:r>
      <w:r w:rsidR="003A5D35">
        <w:rPr>
          <w:rFonts w:ascii="Arial" w:hAnsi="Arial" w:cs="Arial"/>
          <w:bCs/>
          <w:color w:val="000000"/>
          <w:lang w:val="es-ES_tradnl"/>
        </w:rPr>
        <w:t>,</w:t>
      </w:r>
      <w:r w:rsidR="00B431EB">
        <w:rPr>
          <w:rFonts w:ascii="Arial" w:hAnsi="Arial" w:cs="Arial"/>
          <w:bCs/>
          <w:color w:val="000000"/>
          <w:lang w:val="es-ES_tradnl"/>
        </w:rPr>
        <w:t>007</w:t>
      </w:r>
      <w:r w:rsidR="009B0449">
        <w:rPr>
          <w:rFonts w:ascii="Arial" w:hAnsi="Arial" w:cs="Arial"/>
          <w:bCs/>
          <w:color w:val="000000"/>
          <w:lang w:val="es-ES_tradnl"/>
        </w:rPr>
        <w:t>.</w:t>
      </w:r>
      <w:r w:rsidR="00DD11B2">
        <w:rPr>
          <w:rFonts w:ascii="Arial" w:hAnsi="Arial" w:cs="Arial"/>
          <w:bCs/>
          <w:color w:val="000000"/>
          <w:lang w:val="es-ES_tradnl"/>
        </w:rPr>
        <w:t xml:space="preserve"> y </w:t>
      </w:r>
      <w:r w:rsidR="003B395E">
        <w:rPr>
          <w:rFonts w:ascii="Arial" w:hAnsi="Arial" w:cs="Arial"/>
          <w:bCs/>
          <w:color w:val="000000"/>
          <w:lang w:val="es-ES_tradnl"/>
        </w:rPr>
        <w:t>del Banco Nacional d</w:t>
      </w:r>
      <w:r w:rsidR="009578EE">
        <w:rPr>
          <w:rFonts w:ascii="Arial" w:hAnsi="Arial" w:cs="Arial"/>
          <w:bCs/>
          <w:color w:val="000000"/>
          <w:lang w:val="es-ES_tradnl"/>
        </w:rPr>
        <w:t>e México, S. A. por $</w:t>
      </w:r>
      <w:r w:rsidR="00536FEC">
        <w:rPr>
          <w:rFonts w:ascii="Arial" w:hAnsi="Arial" w:cs="Arial"/>
          <w:bCs/>
          <w:color w:val="000000"/>
          <w:lang w:val="es-ES_tradnl"/>
        </w:rPr>
        <w:t>19,381,943</w:t>
      </w:r>
      <w:r w:rsidR="005920EB">
        <w:rPr>
          <w:rFonts w:ascii="Arial" w:hAnsi="Arial" w:cs="Arial"/>
          <w:bCs/>
          <w:color w:val="000000"/>
          <w:lang w:val="es-ES_tradnl"/>
        </w:rPr>
        <w:t>.</w:t>
      </w:r>
      <w:r w:rsidR="00B94B81">
        <w:rPr>
          <w:rFonts w:ascii="Arial" w:hAnsi="Arial" w:cs="Arial"/>
          <w:bCs/>
          <w:color w:val="000000"/>
          <w:lang w:val="es-ES_tradnl"/>
        </w:rPr>
        <w:t xml:space="preserve"> </w:t>
      </w:r>
      <w:r w:rsidR="00DE499B">
        <w:rPr>
          <w:rFonts w:ascii="Arial" w:hAnsi="Arial" w:cs="Arial"/>
          <w:bCs/>
          <w:color w:val="000000"/>
          <w:lang w:val="es-ES_tradnl"/>
        </w:rPr>
        <w:t>cuyos</w:t>
      </w:r>
      <w:r w:rsidR="00B94B81">
        <w:rPr>
          <w:rFonts w:ascii="Arial" w:hAnsi="Arial" w:cs="Arial"/>
          <w:bCs/>
          <w:color w:val="000000"/>
          <w:lang w:val="es-ES_tradnl"/>
        </w:rPr>
        <w:t xml:space="preserve"> </w:t>
      </w:r>
      <w:r w:rsidR="003B395E">
        <w:rPr>
          <w:rFonts w:ascii="Arial" w:hAnsi="Arial" w:cs="Arial"/>
          <w:bCs/>
          <w:color w:val="000000"/>
          <w:lang w:val="es-ES_tradnl"/>
        </w:rPr>
        <w:t>importes</w:t>
      </w:r>
      <w:r w:rsidR="00B94B81">
        <w:rPr>
          <w:rFonts w:ascii="Arial" w:hAnsi="Arial" w:cs="Arial"/>
          <w:bCs/>
          <w:color w:val="000000"/>
          <w:lang w:val="es-ES_tradnl"/>
        </w:rPr>
        <w:t xml:space="preserve"> será</w:t>
      </w:r>
      <w:r w:rsidR="003B395E">
        <w:rPr>
          <w:rFonts w:ascii="Arial" w:hAnsi="Arial" w:cs="Arial"/>
          <w:bCs/>
          <w:color w:val="000000"/>
          <w:lang w:val="es-ES_tradnl"/>
        </w:rPr>
        <w:t>n</w:t>
      </w:r>
      <w:r w:rsidR="00B94B81">
        <w:rPr>
          <w:rFonts w:ascii="Arial" w:hAnsi="Arial" w:cs="Arial"/>
          <w:bCs/>
          <w:color w:val="000000"/>
          <w:lang w:val="es-ES_tradnl"/>
        </w:rPr>
        <w:t xml:space="preserve"> actualizado</w:t>
      </w:r>
      <w:r w:rsidR="003B395E">
        <w:rPr>
          <w:rFonts w:ascii="Arial" w:hAnsi="Arial" w:cs="Arial"/>
          <w:bCs/>
          <w:color w:val="000000"/>
          <w:lang w:val="es-ES_tradnl"/>
        </w:rPr>
        <w:t>s</w:t>
      </w:r>
      <w:r w:rsidR="00B94B81">
        <w:rPr>
          <w:rFonts w:ascii="Arial" w:hAnsi="Arial" w:cs="Arial"/>
          <w:bCs/>
          <w:color w:val="000000"/>
          <w:lang w:val="es-ES_tradnl"/>
        </w:rPr>
        <w:t xml:space="preserve"> de conformidad con las cantidades determinadas por el fideicomisario en primer lugar a través de la solicitud de pago. </w:t>
      </w:r>
    </w:p>
    <w:p w:rsidR="004F3D3E" w:rsidRDefault="004F3D3E" w:rsidP="009A198C">
      <w:pPr>
        <w:shd w:val="clear" w:color="auto" w:fill="FFFFFF"/>
        <w:spacing w:line="276" w:lineRule="auto"/>
        <w:rPr>
          <w:rFonts w:ascii="Arial" w:hAnsi="Arial" w:cs="Arial"/>
          <w:bCs/>
          <w:color w:val="000000"/>
          <w:lang w:val="es-ES_tradnl"/>
        </w:rPr>
      </w:pPr>
    </w:p>
    <w:p w:rsidR="00F306B6" w:rsidRPr="00204568" w:rsidRDefault="00F306B6" w:rsidP="00AD7429">
      <w:pPr>
        <w:spacing w:line="276" w:lineRule="auto"/>
        <w:jc w:val="center"/>
        <w:rPr>
          <w:rFonts w:ascii="Arial" w:hAnsi="Arial" w:cs="Arial"/>
          <w:b/>
          <w:sz w:val="28"/>
          <w:lang w:val="es-ES_tradnl"/>
        </w:rPr>
      </w:pPr>
    </w:p>
    <w:p w:rsidR="00F306B6" w:rsidRDefault="00F306B6" w:rsidP="00AD7429">
      <w:pPr>
        <w:spacing w:line="276" w:lineRule="auto"/>
        <w:jc w:val="center"/>
        <w:rPr>
          <w:rFonts w:ascii="Arial" w:hAnsi="Arial" w:cs="Arial"/>
          <w:b/>
          <w:sz w:val="28"/>
        </w:rPr>
      </w:pPr>
    </w:p>
    <w:p w:rsidR="00D06359" w:rsidRPr="003476B7" w:rsidRDefault="00894749" w:rsidP="00AD7429">
      <w:pPr>
        <w:spacing w:line="276" w:lineRule="auto"/>
        <w:jc w:val="center"/>
        <w:rPr>
          <w:rFonts w:ascii="Arial" w:hAnsi="Arial" w:cs="Arial"/>
          <w:b/>
          <w:sz w:val="28"/>
        </w:rPr>
      </w:pPr>
      <w:r w:rsidRPr="003476B7">
        <w:rPr>
          <w:rFonts w:ascii="Arial" w:hAnsi="Arial" w:cs="Arial"/>
          <w:b/>
          <w:sz w:val="28"/>
        </w:rPr>
        <w:t>Pasivo</w:t>
      </w:r>
    </w:p>
    <w:p w:rsidR="003476B7" w:rsidRDefault="003476B7" w:rsidP="00C138B4">
      <w:pPr>
        <w:spacing w:line="276" w:lineRule="auto"/>
        <w:jc w:val="left"/>
        <w:rPr>
          <w:rFonts w:ascii="Arial" w:hAnsi="Arial" w:cs="Arial"/>
          <w:b/>
        </w:rPr>
      </w:pPr>
    </w:p>
    <w:p w:rsidR="00C138B4" w:rsidRDefault="00480182" w:rsidP="00C138B4">
      <w:pPr>
        <w:spacing w:line="276" w:lineRule="auto"/>
        <w:jc w:val="left"/>
        <w:rPr>
          <w:rFonts w:ascii="Arial" w:hAnsi="Arial" w:cs="Arial"/>
          <w:b/>
        </w:rPr>
      </w:pPr>
      <w:r w:rsidRPr="008F7B25">
        <w:rPr>
          <w:rFonts w:ascii="Arial" w:hAnsi="Arial" w:cs="Arial"/>
          <w:b/>
        </w:rPr>
        <w:t>Pasivo Circulante</w:t>
      </w:r>
    </w:p>
    <w:p w:rsidR="00A619D6" w:rsidRPr="008F7B25" w:rsidRDefault="00A619D6" w:rsidP="00C138B4">
      <w:pPr>
        <w:spacing w:line="276" w:lineRule="auto"/>
        <w:jc w:val="left"/>
        <w:rPr>
          <w:rFonts w:ascii="Arial" w:hAnsi="Arial" w:cs="Arial"/>
          <w:b/>
        </w:rPr>
      </w:pPr>
    </w:p>
    <w:p w:rsidR="006B070E" w:rsidRDefault="00D06359" w:rsidP="00AD7429">
      <w:pPr>
        <w:spacing w:line="276" w:lineRule="auto"/>
        <w:rPr>
          <w:rFonts w:ascii="Arial" w:hAnsi="Arial" w:cs="Arial"/>
          <w:b/>
          <w:bCs/>
          <w:color w:val="000000"/>
          <w:spacing w:val="-2"/>
          <w:lang w:val="es-ES_tradnl"/>
        </w:rPr>
      </w:pPr>
      <w:r w:rsidRPr="008F7B25">
        <w:rPr>
          <w:rFonts w:ascii="Arial" w:hAnsi="Arial" w:cs="Arial"/>
          <w:b/>
          <w:bCs/>
          <w:color w:val="000000"/>
          <w:spacing w:val="-2"/>
          <w:lang w:val="es-ES_tradnl"/>
        </w:rPr>
        <w:t>Cuentas por pagar a corto plazo</w:t>
      </w:r>
    </w:p>
    <w:p w:rsidR="00A619D6" w:rsidRPr="008F7B25" w:rsidRDefault="00A619D6" w:rsidP="00AD7429">
      <w:pPr>
        <w:spacing w:line="276" w:lineRule="auto"/>
        <w:rPr>
          <w:rFonts w:ascii="Arial" w:hAnsi="Arial" w:cs="Arial"/>
          <w:b/>
        </w:rPr>
      </w:pPr>
    </w:p>
    <w:p w:rsidR="006B070E" w:rsidRDefault="006B070E" w:rsidP="00AD7429">
      <w:pPr>
        <w:shd w:val="clear" w:color="auto" w:fill="FFFFFF"/>
        <w:spacing w:line="276" w:lineRule="auto"/>
        <w:rPr>
          <w:rFonts w:ascii="Arial" w:hAnsi="Arial" w:cs="Arial"/>
          <w:color w:val="000000"/>
          <w:lang w:val="es-ES_tradnl"/>
        </w:rPr>
      </w:pPr>
      <w:r w:rsidRPr="008F7B25">
        <w:rPr>
          <w:rFonts w:ascii="Arial" w:hAnsi="Arial" w:cs="Arial"/>
          <w:color w:val="000000"/>
          <w:lang w:val="es-ES_tradnl"/>
        </w:rPr>
        <w:t xml:space="preserve">Las cuentas por pagar </w:t>
      </w:r>
      <w:r w:rsidRPr="008F7B25">
        <w:rPr>
          <w:rFonts w:ascii="Arial" w:hAnsi="Arial" w:cs="Arial"/>
          <w:bCs/>
          <w:color w:val="000000"/>
          <w:lang w:val="es-ES_tradnl"/>
        </w:rPr>
        <w:t>a</w:t>
      </w:r>
      <w:r w:rsidR="00294C83" w:rsidRPr="008F7B25">
        <w:rPr>
          <w:rFonts w:ascii="Arial" w:hAnsi="Arial" w:cs="Arial"/>
          <w:bCs/>
          <w:color w:val="000000"/>
          <w:lang w:val="es-ES_tradnl"/>
        </w:rPr>
        <w:t xml:space="preserve"> </w:t>
      </w:r>
      <w:r w:rsidRPr="008F7B25">
        <w:rPr>
          <w:rFonts w:ascii="Arial" w:hAnsi="Arial" w:cs="Arial"/>
          <w:color w:val="000000"/>
          <w:lang w:val="es-ES_tradnl"/>
        </w:rPr>
        <w:t xml:space="preserve">corto plazo al </w:t>
      </w:r>
      <w:r w:rsidR="006E3814">
        <w:rPr>
          <w:rFonts w:ascii="Arial" w:hAnsi="Arial" w:cs="Arial"/>
          <w:color w:val="000000"/>
          <w:lang w:val="es-ES_tradnl"/>
        </w:rPr>
        <w:t>3</w:t>
      </w:r>
      <w:r w:rsidR="009E48C6">
        <w:rPr>
          <w:rFonts w:ascii="Arial" w:hAnsi="Arial" w:cs="Arial"/>
          <w:color w:val="000000"/>
          <w:lang w:val="es-ES_tradnl"/>
        </w:rPr>
        <w:t>1</w:t>
      </w:r>
      <w:r w:rsidR="00DA55E7">
        <w:rPr>
          <w:rFonts w:ascii="Arial" w:hAnsi="Arial" w:cs="Arial"/>
          <w:color w:val="000000"/>
          <w:lang w:val="es-ES_tradnl"/>
        </w:rPr>
        <w:t xml:space="preserve"> de </w:t>
      </w:r>
      <w:r w:rsidR="00652948">
        <w:rPr>
          <w:rFonts w:ascii="Arial" w:hAnsi="Arial" w:cs="Arial"/>
          <w:color w:val="000000"/>
          <w:lang w:val="es-ES_tradnl"/>
        </w:rPr>
        <w:t>Ju</w:t>
      </w:r>
      <w:r w:rsidR="009E48C6">
        <w:rPr>
          <w:rFonts w:ascii="Arial" w:hAnsi="Arial" w:cs="Arial"/>
          <w:color w:val="000000"/>
          <w:lang w:val="es-ES_tradnl"/>
        </w:rPr>
        <w:t>l</w:t>
      </w:r>
      <w:r w:rsidR="00652948">
        <w:rPr>
          <w:rFonts w:ascii="Arial" w:hAnsi="Arial" w:cs="Arial"/>
          <w:color w:val="000000"/>
          <w:lang w:val="es-ES_tradnl"/>
        </w:rPr>
        <w:t xml:space="preserve">io </w:t>
      </w:r>
      <w:r w:rsidR="00F303F0">
        <w:rPr>
          <w:rFonts w:ascii="Arial" w:hAnsi="Arial" w:cs="Arial"/>
          <w:color w:val="000000"/>
          <w:lang w:val="es-ES_tradnl"/>
        </w:rPr>
        <w:t>20</w:t>
      </w:r>
      <w:r w:rsidR="001926F0">
        <w:rPr>
          <w:rFonts w:ascii="Arial" w:hAnsi="Arial" w:cs="Arial"/>
          <w:color w:val="000000"/>
          <w:lang w:val="es-ES_tradnl"/>
        </w:rPr>
        <w:t>20</w:t>
      </w:r>
      <w:r w:rsidRPr="008F7B25">
        <w:rPr>
          <w:rFonts w:ascii="Arial" w:hAnsi="Arial" w:cs="Arial"/>
          <w:color w:val="000000"/>
          <w:lang w:val="es-ES_tradnl"/>
        </w:rPr>
        <w:t xml:space="preserve"> y 201</w:t>
      </w:r>
      <w:r w:rsidR="001926F0">
        <w:rPr>
          <w:rFonts w:ascii="Arial" w:hAnsi="Arial" w:cs="Arial"/>
          <w:color w:val="000000"/>
          <w:lang w:val="es-ES_tradnl"/>
        </w:rPr>
        <w:t>9</w:t>
      </w:r>
      <w:r w:rsidRPr="008F7B25">
        <w:rPr>
          <w:rFonts w:ascii="Arial" w:hAnsi="Arial" w:cs="Arial"/>
          <w:color w:val="000000"/>
          <w:lang w:val="es-ES_tradnl"/>
        </w:rPr>
        <w:t xml:space="preserve"> se integran como sigue:</w:t>
      </w:r>
    </w:p>
    <w:p w:rsidR="0079461E" w:rsidRDefault="0079461E" w:rsidP="00AD7429">
      <w:pPr>
        <w:shd w:val="clear" w:color="auto" w:fill="FFFFFF"/>
        <w:spacing w:line="276" w:lineRule="auto"/>
        <w:rPr>
          <w:rFonts w:ascii="Arial" w:hAnsi="Arial" w:cs="Arial"/>
          <w:color w:val="000000"/>
          <w:lang w:val="es-ES_tradnl"/>
        </w:rPr>
      </w:pPr>
    </w:p>
    <w:p w:rsidR="006E21BF" w:rsidRDefault="00046958" w:rsidP="00AD7429">
      <w:pPr>
        <w:shd w:val="clear" w:color="auto" w:fill="FFFFFF"/>
        <w:spacing w:line="276" w:lineRule="auto"/>
        <w:rPr>
          <w:rFonts w:ascii="Arial" w:hAnsi="Arial" w:cs="Arial"/>
          <w:color w:val="000000"/>
          <w:lang w:val="es-ES_tradnl"/>
        </w:rPr>
      </w:pPr>
      <w:r w:rsidRPr="00046958">
        <w:rPr>
          <w:noProof/>
          <w:lang w:eastAsia="es-MX"/>
        </w:rPr>
        <w:drawing>
          <wp:inline distT="0" distB="0" distL="0" distR="0">
            <wp:extent cx="5781675" cy="1581150"/>
            <wp:effectExtent l="0" t="0" r="9525" b="0"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1675" cy="1581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A796F" w:rsidRDefault="009A796F" w:rsidP="00AD7429">
      <w:pPr>
        <w:shd w:val="clear" w:color="auto" w:fill="FFFFFF"/>
        <w:spacing w:line="276" w:lineRule="auto"/>
        <w:rPr>
          <w:rFonts w:ascii="Arial" w:hAnsi="Arial" w:cs="Arial"/>
          <w:color w:val="000000"/>
          <w:lang w:val="es-ES_tradnl"/>
        </w:rPr>
      </w:pPr>
    </w:p>
    <w:p w:rsidR="00C20F57" w:rsidRPr="00A63CA8" w:rsidRDefault="00C20F57" w:rsidP="00C20F57">
      <w:pPr>
        <w:spacing w:line="276" w:lineRule="auto"/>
        <w:rPr>
          <w:rFonts w:ascii="Arial" w:hAnsi="Arial" w:cs="Arial"/>
          <w:b/>
        </w:rPr>
      </w:pPr>
      <w:r w:rsidRPr="00A63CA8">
        <w:rPr>
          <w:rFonts w:ascii="Arial" w:hAnsi="Arial" w:cs="Arial"/>
          <w:b/>
        </w:rPr>
        <w:t>Pasivos diferidos</w:t>
      </w:r>
    </w:p>
    <w:p w:rsidR="00C20F57" w:rsidRPr="00C20F57" w:rsidRDefault="00C20F57" w:rsidP="00C20F57">
      <w:pPr>
        <w:spacing w:line="276" w:lineRule="auto"/>
        <w:rPr>
          <w:rFonts w:ascii="Arial" w:hAnsi="Arial" w:cs="Arial"/>
        </w:rPr>
      </w:pPr>
      <w:r w:rsidRPr="00A63CA8">
        <w:rPr>
          <w:rFonts w:ascii="Arial" w:hAnsi="Arial" w:cs="Arial"/>
        </w:rPr>
        <w:t>Se integran por la cuenta por pagar que se genera por el pago del estimado anual la cual se ve disminuida conforme se va</w:t>
      </w:r>
      <w:r w:rsidR="00CB0EAE" w:rsidRPr="00A63CA8">
        <w:rPr>
          <w:rFonts w:ascii="Arial" w:hAnsi="Arial" w:cs="Arial"/>
        </w:rPr>
        <w:t xml:space="preserve"> </w:t>
      </w:r>
      <w:r w:rsidRPr="00A63CA8">
        <w:rPr>
          <w:rFonts w:ascii="Arial" w:hAnsi="Arial" w:cs="Arial"/>
        </w:rPr>
        <w:t>realizando el consumo de los usuarios.</w:t>
      </w:r>
    </w:p>
    <w:p w:rsidR="00C20F57" w:rsidRPr="00C20F57" w:rsidRDefault="00C20F57" w:rsidP="00AD7429">
      <w:pPr>
        <w:shd w:val="clear" w:color="auto" w:fill="FFFFFF"/>
        <w:spacing w:line="276" w:lineRule="auto"/>
        <w:rPr>
          <w:rFonts w:ascii="Arial" w:hAnsi="Arial" w:cs="Arial"/>
          <w:color w:val="000000"/>
          <w:lang w:val="es-ES_tradnl"/>
        </w:rPr>
      </w:pPr>
    </w:p>
    <w:p w:rsidR="00C138B4" w:rsidRDefault="00C138B4" w:rsidP="00C138B4">
      <w:pPr>
        <w:spacing w:line="276" w:lineRule="auto"/>
        <w:jc w:val="left"/>
        <w:rPr>
          <w:rFonts w:ascii="Arial" w:hAnsi="Arial" w:cs="Arial"/>
          <w:b/>
        </w:rPr>
      </w:pPr>
      <w:r w:rsidRPr="00927B76">
        <w:rPr>
          <w:rFonts w:ascii="Arial" w:hAnsi="Arial" w:cs="Arial"/>
          <w:b/>
        </w:rPr>
        <w:t>Pasivo No Circulante</w:t>
      </w:r>
    </w:p>
    <w:p w:rsidR="00C75EF6" w:rsidRDefault="00C75EF6" w:rsidP="00C138B4">
      <w:pPr>
        <w:spacing w:line="276" w:lineRule="auto"/>
        <w:jc w:val="left"/>
        <w:rPr>
          <w:rFonts w:ascii="Arial" w:hAnsi="Arial" w:cs="Arial"/>
          <w:b/>
        </w:rPr>
      </w:pPr>
    </w:p>
    <w:p w:rsidR="00C75EF6" w:rsidRDefault="00155D13" w:rsidP="00C138B4">
      <w:pPr>
        <w:spacing w:line="276" w:lineRule="auto"/>
        <w:jc w:val="left"/>
        <w:rPr>
          <w:rFonts w:ascii="Arial" w:hAnsi="Arial" w:cs="Arial"/>
          <w:b/>
        </w:rPr>
      </w:pPr>
      <w:r>
        <w:rPr>
          <w:rFonts w:ascii="Arial" w:hAnsi="Arial" w:cs="Arial"/>
          <w:b/>
        </w:rPr>
        <w:t>Deuda Pública a Largo Plazo</w:t>
      </w:r>
      <w:r w:rsidR="00FC395F">
        <w:rPr>
          <w:rFonts w:ascii="Arial" w:hAnsi="Arial" w:cs="Arial"/>
          <w:b/>
        </w:rPr>
        <w:t xml:space="preserve"> </w:t>
      </w:r>
    </w:p>
    <w:p w:rsidR="00FC395F" w:rsidRDefault="00FC395F" w:rsidP="00C138B4">
      <w:pPr>
        <w:spacing w:line="276" w:lineRule="auto"/>
        <w:jc w:val="left"/>
        <w:rPr>
          <w:rFonts w:ascii="Arial" w:hAnsi="Arial" w:cs="Arial"/>
          <w:b/>
        </w:rPr>
      </w:pPr>
    </w:p>
    <w:p w:rsidR="00937B86" w:rsidRPr="00937B86" w:rsidRDefault="00937B86" w:rsidP="00937B86">
      <w:pPr>
        <w:spacing w:line="276" w:lineRule="auto"/>
        <w:rPr>
          <w:rFonts w:ascii="Arial" w:hAnsi="Arial" w:cs="Arial"/>
        </w:rPr>
      </w:pPr>
      <w:r w:rsidRPr="0068245B">
        <w:rPr>
          <w:rFonts w:ascii="Arial" w:hAnsi="Arial" w:cs="Arial"/>
        </w:rPr>
        <w:t>El 21 de Julio de 2016 el SIAPA</w:t>
      </w:r>
      <w:r w:rsidRPr="00FC395F">
        <w:rPr>
          <w:rFonts w:ascii="Arial" w:hAnsi="Arial" w:cs="Arial"/>
        </w:rPr>
        <w:t xml:space="preserve"> realiz</w:t>
      </w:r>
      <w:r w:rsidR="001E1ACB">
        <w:rPr>
          <w:rFonts w:ascii="Arial" w:hAnsi="Arial" w:cs="Arial"/>
        </w:rPr>
        <w:t>ó</w:t>
      </w:r>
      <w:r w:rsidRPr="00FC395F">
        <w:rPr>
          <w:rFonts w:ascii="Arial" w:hAnsi="Arial" w:cs="Arial"/>
        </w:rPr>
        <w:t xml:space="preserve"> un contrato de apertura de Crédito Simple con Banco Mercantil del Norte, Sociedad Anónima, Institución de Banca Múltiple (Grupo Financiero Banorte) por un importe de hasta $ </w:t>
      </w:r>
      <w:r w:rsidR="00350FA0">
        <w:rPr>
          <w:rFonts w:ascii="Arial" w:hAnsi="Arial" w:cs="Arial"/>
        </w:rPr>
        <w:t>1,074,803</w:t>
      </w:r>
      <w:r w:rsidR="001A4C65">
        <w:rPr>
          <w:rFonts w:ascii="Arial" w:hAnsi="Arial" w:cs="Arial"/>
        </w:rPr>
        <w:t>,325</w:t>
      </w:r>
      <w:r>
        <w:rPr>
          <w:rFonts w:ascii="Arial" w:hAnsi="Arial" w:cs="Arial"/>
        </w:rPr>
        <w:t xml:space="preserve"> a </w:t>
      </w:r>
      <w:r w:rsidRPr="00FC395F">
        <w:rPr>
          <w:rFonts w:ascii="Arial" w:hAnsi="Arial" w:cs="Arial"/>
        </w:rPr>
        <w:t>efectos de reestructurar el crédito existente con Banco Interacciones S. A.</w:t>
      </w:r>
      <w:r w:rsidR="001E1ACB">
        <w:rPr>
          <w:rFonts w:ascii="Arial" w:hAnsi="Arial" w:cs="Arial"/>
        </w:rPr>
        <w:t>, a</w:t>
      </w:r>
      <w:r>
        <w:rPr>
          <w:rFonts w:ascii="Arial" w:hAnsi="Arial" w:cs="Arial"/>
        </w:rPr>
        <w:t>sí mismo en agosto de 2016 contrató con el Banco Nacional de México, S. A. (BANAMEX) otro crédito de $800,000</w:t>
      </w:r>
      <w:r w:rsidR="0068245B">
        <w:rPr>
          <w:rFonts w:ascii="Arial" w:hAnsi="Arial" w:cs="Arial"/>
        </w:rPr>
        <w:t>,000</w:t>
      </w:r>
      <w:r w:rsidR="00350FA0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Para llevar a cabo obras necesarias para mitigar inundaciones de la Zona M</w:t>
      </w:r>
      <w:r w:rsidR="00620C50">
        <w:rPr>
          <w:rFonts w:ascii="Arial" w:hAnsi="Arial" w:cs="Arial"/>
        </w:rPr>
        <w:t xml:space="preserve">etropolitana, </w:t>
      </w:r>
      <w:r>
        <w:rPr>
          <w:rFonts w:ascii="Arial" w:hAnsi="Arial" w:cs="Arial"/>
        </w:rPr>
        <w:t>e</w:t>
      </w:r>
      <w:r w:rsidRPr="00937B86">
        <w:rPr>
          <w:rFonts w:ascii="Arial" w:hAnsi="Arial" w:cs="Arial"/>
        </w:rPr>
        <w:t xml:space="preserve">l crédito se obtuvo en 2 disposiciones, la </w:t>
      </w:r>
      <w:r w:rsidRPr="00937B86">
        <w:rPr>
          <w:rFonts w:ascii="Arial" w:hAnsi="Arial" w:cs="Arial"/>
        </w:rPr>
        <w:lastRenderedPageBreak/>
        <w:t>primera disposición de $</w:t>
      </w:r>
      <w:r w:rsidR="0041286B">
        <w:rPr>
          <w:rFonts w:ascii="Arial" w:hAnsi="Arial" w:cs="Arial"/>
        </w:rPr>
        <w:t xml:space="preserve"> </w:t>
      </w:r>
      <w:r w:rsidRPr="00937B86">
        <w:rPr>
          <w:rFonts w:ascii="Arial" w:hAnsi="Arial" w:cs="Arial"/>
        </w:rPr>
        <w:t>200</w:t>
      </w:r>
      <w:r w:rsidR="0035661A" w:rsidRPr="00937B86">
        <w:rPr>
          <w:rFonts w:ascii="Arial" w:hAnsi="Arial" w:cs="Arial"/>
        </w:rPr>
        <w:t>,000,</w:t>
      </w:r>
      <w:r w:rsidR="0068245B">
        <w:rPr>
          <w:rFonts w:ascii="Arial" w:hAnsi="Arial" w:cs="Arial"/>
        </w:rPr>
        <w:t>000</w:t>
      </w:r>
      <w:r w:rsidR="00350FA0">
        <w:rPr>
          <w:rFonts w:ascii="Arial" w:hAnsi="Arial" w:cs="Arial"/>
        </w:rPr>
        <w:t xml:space="preserve"> </w:t>
      </w:r>
      <w:r w:rsidRPr="00937B86">
        <w:rPr>
          <w:rFonts w:ascii="Arial" w:hAnsi="Arial" w:cs="Arial"/>
        </w:rPr>
        <w:t>se realizó el 1 de diciembre de  2016 y la segunda por los restantes $</w:t>
      </w:r>
      <w:r w:rsidR="0041286B">
        <w:rPr>
          <w:rFonts w:ascii="Arial" w:hAnsi="Arial" w:cs="Arial"/>
        </w:rPr>
        <w:t xml:space="preserve"> </w:t>
      </w:r>
      <w:r w:rsidRPr="00937B86">
        <w:rPr>
          <w:rFonts w:ascii="Arial" w:hAnsi="Arial" w:cs="Arial"/>
        </w:rPr>
        <w:t>600,000,</w:t>
      </w:r>
      <w:r w:rsidR="0068245B">
        <w:rPr>
          <w:rFonts w:ascii="Arial" w:hAnsi="Arial" w:cs="Arial"/>
        </w:rPr>
        <w:t>000</w:t>
      </w:r>
      <w:r w:rsidRPr="00937B86">
        <w:rPr>
          <w:rFonts w:ascii="Arial" w:hAnsi="Arial" w:cs="Arial"/>
        </w:rPr>
        <w:t xml:space="preserve"> se obtuvo el 14 de diciembre de 2016</w:t>
      </w:r>
      <w:r>
        <w:rPr>
          <w:rFonts w:ascii="Arial" w:hAnsi="Arial" w:cs="Arial"/>
        </w:rPr>
        <w:t xml:space="preserve"> s</w:t>
      </w:r>
      <w:r w:rsidRPr="00FC395F">
        <w:rPr>
          <w:rFonts w:ascii="Arial" w:hAnsi="Arial" w:cs="Arial"/>
        </w:rPr>
        <w:t>iendo a su vez el Es</w:t>
      </w:r>
      <w:r>
        <w:rPr>
          <w:rFonts w:ascii="Arial" w:hAnsi="Arial" w:cs="Arial"/>
        </w:rPr>
        <w:t>t</w:t>
      </w:r>
      <w:r w:rsidRPr="00FC395F">
        <w:rPr>
          <w:rFonts w:ascii="Arial" w:hAnsi="Arial" w:cs="Arial"/>
        </w:rPr>
        <w:t>ado Libre y Soberado de Jalisco obligado solidario</w:t>
      </w:r>
      <w:r>
        <w:rPr>
          <w:rFonts w:ascii="Arial" w:hAnsi="Arial" w:cs="Arial"/>
        </w:rPr>
        <w:t xml:space="preserve"> de ambos créditos.</w:t>
      </w:r>
      <w:r w:rsidRPr="00937B86">
        <w:rPr>
          <w:rFonts w:ascii="Arial" w:hAnsi="Arial" w:cs="Arial"/>
        </w:rPr>
        <w:t xml:space="preserve"> </w:t>
      </w:r>
    </w:p>
    <w:p w:rsidR="00937B86" w:rsidRPr="00FC395F" w:rsidRDefault="00937B86" w:rsidP="00937B86">
      <w:pPr>
        <w:spacing w:line="276" w:lineRule="auto"/>
        <w:jc w:val="left"/>
        <w:rPr>
          <w:rFonts w:ascii="Arial" w:hAnsi="Arial" w:cs="Arial"/>
        </w:rPr>
      </w:pPr>
    </w:p>
    <w:p w:rsidR="009B0066" w:rsidRDefault="009B0066" w:rsidP="00A37394">
      <w:pPr>
        <w:spacing w:line="276" w:lineRule="auto"/>
        <w:rPr>
          <w:rFonts w:ascii="Arial" w:hAnsi="Arial" w:cs="Arial"/>
          <w:b/>
        </w:rPr>
      </w:pPr>
    </w:p>
    <w:p w:rsidR="00166B42" w:rsidRPr="001E1ACB" w:rsidRDefault="00D06359" w:rsidP="00A37394">
      <w:pPr>
        <w:spacing w:line="276" w:lineRule="auto"/>
        <w:rPr>
          <w:rFonts w:ascii="Arial" w:hAnsi="Arial" w:cs="Arial"/>
          <w:b/>
        </w:rPr>
      </w:pPr>
      <w:r w:rsidRPr="001E1ACB">
        <w:rPr>
          <w:rFonts w:ascii="Arial" w:hAnsi="Arial" w:cs="Arial"/>
          <w:b/>
        </w:rPr>
        <w:t>Provisiones a largo plazo</w:t>
      </w:r>
    </w:p>
    <w:p w:rsidR="009E357F" w:rsidRPr="00D06359" w:rsidRDefault="009E357F" w:rsidP="00A37394">
      <w:pPr>
        <w:spacing w:line="276" w:lineRule="auto"/>
        <w:rPr>
          <w:rFonts w:ascii="Arial" w:hAnsi="Arial" w:cs="Arial"/>
          <w:b/>
        </w:rPr>
      </w:pPr>
    </w:p>
    <w:p w:rsidR="00166B42" w:rsidRPr="00BC1425" w:rsidRDefault="004C2B47" w:rsidP="005637EB">
      <w:pPr>
        <w:spacing w:line="276" w:lineRule="auto"/>
        <w:rPr>
          <w:rFonts w:ascii="Arial" w:hAnsi="Arial" w:cs="Arial"/>
        </w:rPr>
      </w:pPr>
      <w:r w:rsidRPr="006F34E1">
        <w:rPr>
          <w:rFonts w:ascii="Arial" w:hAnsi="Arial" w:cs="Arial"/>
        </w:rPr>
        <w:t xml:space="preserve">Al </w:t>
      </w:r>
      <w:r w:rsidR="00DA55E7">
        <w:rPr>
          <w:rFonts w:ascii="Arial" w:hAnsi="Arial" w:cs="Arial"/>
        </w:rPr>
        <w:t>3</w:t>
      </w:r>
      <w:r w:rsidR="009E48C6">
        <w:rPr>
          <w:rFonts w:ascii="Arial" w:hAnsi="Arial" w:cs="Arial"/>
        </w:rPr>
        <w:t>1</w:t>
      </w:r>
      <w:r w:rsidR="002B55F6">
        <w:rPr>
          <w:rFonts w:ascii="Arial" w:hAnsi="Arial" w:cs="Arial"/>
        </w:rPr>
        <w:t xml:space="preserve"> </w:t>
      </w:r>
      <w:r w:rsidR="00940940" w:rsidRPr="006F34E1">
        <w:rPr>
          <w:rFonts w:ascii="Arial" w:hAnsi="Arial" w:cs="Arial"/>
        </w:rPr>
        <w:t>de</w:t>
      </w:r>
      <w:r w:rsidR="001926F0">
        <w:rPr>
          <w:rFonts w:ascii="Arial" w:hAnsi="Arial" w:cs="Arial"/>
        </w:rPr>
        <w:t xml:space="preserve"> </w:t>
      </w:r>
      <w:r w:rsidR="00652948">
        <w:rPr>
          <w:rFonts w:ascii="Arial" w:hAnsi="Arial" w:cs="Arial"/>
        </w:rPr>
        <w:t>Ju</w:t>
      </w:r>
      <w:r w:rsidR="009E48C6">
        <w:rPr>
          <w:rFonts w:ascii="Arial" w:hAnsi="Arial" w:cs="Arial"/>
        </w:rPr>
        <w:t>l</w:t>
      </w:r>
      <w:r w:rsidR="00652948">
        <w:rPr>
          <w:rFonts w:ascii="Arial" w:hAnsi="Arial" w:cs="Arial"/>
        </w:rPr>
        <w:t xml:space="preserve">io </w:t>
      </w:r>
      <w:r w:rsidR="00D95795" w:rsidRPr="006F34E1">
        <w:rPr>
          <w:rFonts w:ascii="Arial" w:hAnsi="Arial" w:cs="Arial"/>
        </w:rPr>
        <w:t>de</w:t>
      </w:r>
      <w:r w:rsidR="001926F0">
        <w:rPr>
          <w:rFonts w:ascii="Arial" w:hAnsi="Arial" w:cs="Arial"/>
        </w:rPr>
        <w:t>l</w:t>
      </w:r>
      <w:r w:rsidR="00D95795" w:rsidRPr="006F34E1">
        <w:rPr>
          <w:rFonts w:ascii="Arial" w:hAnsi="Arial" w:cs="Arial"/>
        </w:rPr>
        <w:t xml:space="preserve"> </w:t>
      </w:r>
      <w:r w:rsidR="00D06359" w:rsidRPr="006F34E1">
        <w:rPr>
          <w:rFonts w:ascii="Arial" w:hAnsi="Arial" w:cs="Arial"/>
        </w:rPr>
        <w:t>20</w:t>
      </w:r>
      <w:r w:rsidR="001926F0">
        <w:rPr>
          <w:rFonts w:ascii="Arial" w:hAnsi="Arial" w:cs="Arial"/>
        </w:rPr>
        <w:t>20</w:t>
      </w:r>
      <w:r w:rsidR="00D06359" w:rsidRPr="006F34E1">
        <w:rPr>
          <w:rFonts w:ascii="Arial" w:hAnsi="Arial" w:cs="Arial"/>
        </w:rPr>
        <w:t>, el SIAPA tiene en proceso de resolución una serie de demandas laborales, en las cuales se exige la reinstalación o el pago de la indemnización correspondiente. En los Estados Financieros se reconoce el pasivo estimado por</w:t>
      </w:r>
      <w:r w:rsidR="00D06359" w:rsidRPr="00DD4D82">
        <w:rPr>
          <w:rFonts w:ascii="Arial" w:hAnsi="Arial" w:cs="Arial"/>
        </w:rPr>
        <w:t xml:space="preserve"> este concepto, por un importe de $</w:t>
      </w:r>
      <w:r w:rsidR="00017973">
        <w:rPr>
          <w:rFonts w:ascii="Arial" w:hAnsi="Arial" w:cs="Arial"/>
        </w:rPr>
        <w:t>1</w:t>
      </w:r>
      <w:r w:rsidR="00DF77DE">
        <w:rPr>
          <w:rFonts w:ascii="Arial" w:hAnsi="Arial" w:cs="Arial"/>
        </w:rPr>
        <w:t>65,666,168.</w:t>
      </w:r>
      <w:r w:rsidR="00903F2B" w:rsidRPr="00DD4D82">
        <w:rPr>
          <w:rFonts w:ascii="Arial" w:hAnsi="Arial" w:cs="Arial"/>
        </w:rPr>
        <w:t xml:space="preserve"> p</w:t>
      </w:r>
      <w:r w:rsidR="00D06359" w:rsidRPr="00DD4D82">
        <w:rPr>
          <w:rFonts w:ascii="Arial" w:hAnsi="Arial" w:cs="Arial"/>
        </w:rPr>
        <w:t xml:space="preserve">or demandas laborales y administrativas </w:t>
      </w:r>
      <w:r w:rsidR="00BA2523" w:rsidRPr="00DD4D82">
        <w:rPr>
          <w:rFonts w:ascii="Arial" w:hAnsi="Arial" w:cs="Arial"/>
        </w:rPr>
        <w:t>en las provisiones a largo plazo del Estado de situación financiera.</w:t>
      </w:r>
    </w:p>
    <w:p w:rsidR="00A619D6" w:rsidRPr="009578EE" w:rsidRDefault="00A619D6" w:rsidP="009578EE">
      <w:pPr>
        <w:shd w:val="clear" w:color="auto" w:fill="FFFFFF"/>
        <w:spacing w:line="276" w:lineRule="auto"/>
        <w:rPr>
          <w:rFonts w:ascii="Arial" w:hAnsi="Arial" w:cs="Arial"/>
        </w:rPr>
      </w:pPr>
    </w:p>
    <w:p w:rsidR="008D2036" w:rsidRDefault="008D2036" w:rsidP="00C20F57">
      <w:pPr>
        <w:shd w:val="clear" w:color="auto" w:fill="FFFFFF"/>
        <w:spacing w:line="276" w:lineRule="auto"/>
        <w:rPr>
          <w:rFonts w:ascii="Arial" w:hAnsi="Arial" w:cs="Arial"/>
          <w:b/>
        </w:rPr>
      </w:pPr>
    </w:p>
    <w:p w:rsidR="00C20F57" w:rsidRDefault="008D2036" w:rsidP="00C20F57">
      <w:pPr>
        <w:shd w:val="clear" w:color="auto" w:fill="FFFFFF"/>
        <w:spacing w:line="276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A</w:t>
      </w:r>
      <w:r w:rsidR="00C20F57" w:rsidRPr="009578EE">
        <w:rPr>
          <w:rFonts w:ascii="Arial" w:hAnsi="Arial" w:cs="Arial"/>
          <w:b/>
        </w:rPr>
        <w:t>portaciones a la Hacienda Pública/Patrimonio</w:t>
      </w:r>
    </w:p>
    <w:p w:rsidR="00D01A94" w:rsidRDefault="00D01A94" w:rsidP="00C20F57">
      <w:pPr>
        <w:shd w:val="clear" w:color="auto" w:fill="FFFFFF"/>
        <w:spacing w:line="276" w:lineRule="auto"/>
        <w:rPr>
          <w:rFonts w:ascii="Arial" w:hAnsi="Arial" w:cs="Arial"/>
          <w:b/>
        </w:rPr>
      </w:pPr>
    </w:p>
    <w:p w:rsidR="00CA7363" w:rsidRDefault="00D01A94" w:rsidP="00C20F57">
      <w:pPr>
        <w:shd w:val="clear" w:color="auto" w:fill="FFFFFF"/>
        <w:spacing w:line="276" w:lineRule="auto"/>
        <w:rPr>
          <w:rFonts w:ascii="Arial" w:hAnsi="Arial" w:cs="Arial"/>
          <w:bCs/>
          <w:color w:val="000000"/>
          <w:lang w:val="es-ES_tradnl"/>
        </w:rPr>
      </w:pPr>
      <w:r>
        <w:rPr>
          <w:rFonts w:ascii="Arial" w:hAnsi="Arial" w:cs="Arial"/>
          <w:bCs/>
          <w:color w:val="000000"/>
          <w:lang w:val="es-ES_tradnl"/>
        </w:rPr>
        <w:t>L</w:t>
      </w:r>
      <w:r w:rsidRPr="00DE3BCB">
        <w:rPr>
          <w:rFonts w:ascii="Arial" w:hAnsi="Arial" w:cs="Arial"/>
          <w:bCs/>
          <w:color w:val="000000"/>
          <w:lang w:val="es-ES_tradnl"/>
        </w:rPr>
        <w:t>as aportaciones a la Hacienda Pública/Patrimonio se integran como sigue:</w:t>
      </w:r>
    </w:p>
    <w:p w:rsidR="0047060F" w:rsidRDefault="0047060F" w:rsidP="00C20F57">
      <w:pPr>
        <w:shd w:val="clear" w:color="auto" w:fill="FFFFFF"/>
        <w:spacing w:line="276" w:lineRule="auto"/>
        <w:rPr>
          <w:rFonts w:ascii="Arial" w:hAnsi="Arial" w:cs="Arial"/>
          <w:bCs/>
          <w:color w:val="000000"/>
          <w:lang w:val="es-ES_tradnl"/>
        </w:rPr>
      </w:pPr>
    </w:p>
    <w:p w:rsidR="0047060F" w:rsidRDefault="0047060F" w:rsidP="00C20F57">
      <w:pPr>
        <w:shd w:val="clear" w:color="auto" w:fill="FFFFFF"/>
        <w:spacing w:line="276" w:lineRule="auto"/>
        <w:rPr>
          <w:rFonts w:ascii="Arial" w:hAnsi="Arial" w:cs="Arial"/>
          <w:bCs/>
          <w:color w:val="000000"/>
          <w:lang w:val="es-ES_tradnl"/>
        </w:rPr>
      </w:pPr>
    </w:p>
    <w:p w:rsidR="007C2FBC" w:rsidRDefault="00046958" w:rsidP="00C20F57">
      <w:pPr>
        <w:shd w:val="clear" w:color="auto" w:fill="FFFFFF"/>
        <w:spacing w:line="276" w:lineRule="auto"/>
        <w:rPr>
          <w:rFonts w:ascii="Arial" w:hAnsi="Arial" w:cs="Arial"/>
          <w:bCs/>
          <w:color w:val="000000"/>
          <w:lang w:val="es-ES_tradnl"/>
        </w:rPr>
      </w:pPr>
      <w:r w:rsidRPr="00046958">
        <w:rPr>
          <w:noProof/>
          <w:lang w:eastAsia="es-MX"/>
        </w:rPr>
        <w:drawing>
          <wp:inline distT="0" distB="0" distL="0" distR="0">
            <wp:extent cx="5753100" cy="1743075"/>
            <wp:effectExtent l="0" t="0" r="0" b="9525"/>
            <wp:docPr id="5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1743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67DD9" w:rsidRDefault="00967DD9" w:rsidP="00C20F57">
      <w:pPr>
        <w:shd w:val="clear" w:color="auto" w:fill="FFFFFF"/>
        <w:spacing w:line="276" w:lineRule="auto"/>
        <w:rPr>
          <w:rFonts w:ascii="Arial" w:hAnsi="Arial" w:cs="Arial"/>
          <w:b/>
          <w:bCs/>
          <w:color w:val="000000"/>
          <w:lang w:val="es-ES_tradnl"/>
        </w:rPr>
      </w:pPr>
    </w:p>
    <w:p w:rsidR="00967DD9" w:rsidRDefault="00967DD9" w:rsidP="00C20F57">
      <w:pPr>
        <w:shd w:val="clear" w:color="auto" w:fill="FFFFFF"/>
        <w:spacing w:line="276" w:lineRule="auto"/>
        <w:rPr>
          <w:rFonts w:ascii="Arial" w:hAnsi="Arial" w:cs="Arial"/>
          <w:b/>
          <w:bCs/>
          <w:color w:val="000000"/>
          <w:lang w:val="es-ES_tradnl"/>
        </w:rPr>
      </w:pPr>
    </w:p>
    <w:p w:rsidR="00967DD9" w:rsidRDefault="00967DD9" w:rsidP="00C20F57">
      <w:pPr>
        <w:shd w:val="clear" w:color="auto" w:fill="FFFFFF"/>
        <w:spacing w:line="276" w:lineRule="auto"/>
        <w:rPr>
          <w:rFonts w:ascii="Arial" w:hAnsi="Arial" w:cs="Arial"/>
          <w:b/>
          <w:bCs/>
          <w:color w:val="000000"/>
          <w:lang w:val="es-ES_tradnl"/>
        </w:rPr>
      </w:pPr>
    </w:p>
    <w:p w:rsidR="00967DD9" w:rsidRDefault="00967DD9" w:rsidP="00C20F57">
      <w:pPr>
        <w:shd w:val="clear" w:color="auto" w:fill="FFFFFF"/>
        <w:spacing w:line="276" w:lineRule="auto"/>
        <w:rPr>
          <w:rFonts w:ascii="Arial" w:hAnsi="Arial" w:cs="Arial"/>
          <w:b/>
          <w:bCs/>
          <w:color w:val="000000"/>
          <w:lang w:val="es-ES_tradnl"/>
        </w:rPr>
      </w:pPr>
    </w:p>
    <w:p w:rsidR="00967DD9" w:rsidRDefault="00967DD9" w:rsidP="00C20F57">
      <w:pPr>
        <w:shd w:val="clear" w:color="auto" w:fill="FFFFFF"/>
        <w:spacing w:line="276" w:lineRule="auto"/>
        <w:rPr>
          <w:rFonts w:ascii="Arial" w:hAnsi="Arial" w:cs="Arial"/>
          <w:b/>
          <w:bCs/>
          <w:color w:val="000000"/>
          <w:lang w:val="es-ES_tradnl"/>
        </w:rPr>
      </w:pPr>
    </w:p>
    <w:p w:rsidR="00967DD9" w:rsidRDefault="00967DD9" w:rsidP="00C20F57">
      <w:pPr>
        <w:shd w:val="clear" w:color="auto" w:fill="FFFFFF"/>
        <w:spacing w:line="276" w:lineRule="auto"/>
        <w:rPr>
          <w:rFonts w:ascii="Arial" w:hAnsi="Arial" w:cs="Arial"/>
          <w:b/>
          <w:bCs/>
          <w:color w:val="000000"/>
          <w:lang w:val="es-ES_tradnl"/>
        </w:rPr>
      </w:pPr>
    </w:p>
    <w:p w:rsidR="00967DD9" w:rsidRDefault="00967DD9" w:rsidP="00C20F57">
      <w:pPr>
        <w:shd w:val="clear" w:color="auto" w:fill="FFFFFF"/>
        <w:spacing w:line="276" w:lineRule="auto"/>
        <w:rPr>
          <w:rFonts w:ascii="Arial" w:hAnsi="Arial" w:cs="Arial"/>
          <w:b/>
          <w:bCs/>
          <w:color w:val="000000"/>
          <w:lang w:val="es-ES_tradnl"/>
        </w:rPr>
      </w:pPr>
    </w:p>
    <w:p w:rsidR="00967DD9" w:rsidRDefault="00967DD9" w:rsidP="00C20F57">
      <w:pPr>
        <w:shd w:val="clear" w:color="auto" w:fill="FFFFFF"/>
        <w:spacing w:line="276" w:lineRule="auto"/>
        <w:rPr>
          <w:rFonts w:ascii="Arial" w:hAnsi="Arial" w:cs="Arial"/>
          <w:b/>
          <w:bCs/>
          <w:color w:val="000000"/>
          <w:lang w:val="es-ES_tradnl"/>
        </w:rPr>
      </w:pPr>
    </w:p>
    <w:p w:rsidR="00967DD9" w:rsidRDefault="00967DD9" w:rsidP="00C20F57">
      <w:pPr>
        <w:shd w:val="clear" w:color="auto" w:fill="FFFFFF"/>
        <w:spacing w:line="276" w:lineRule="auto"/>
        <w:rPr>
          <w:rFonts w:ascii="Arial" w:hAnsi="Arial" w:cs="Arial"/>
          <w:b/>
          <w:bCs/>
          <w:color w:val="000000"/>
          <w:lang w:val="es-ES_tradnl"/>
        </w:rPr>
      </w:pPr>
    </w:p>
    <w:p w:rsidR="00967DD9" w:rsidRDefault="00967DD9" w:rsidP="00C20F57">
      <w:pPr>
        <w:shd w:val="clear" w:color="auto" w:fill="FFFFFF"/>
        <w:spacing w:line="276" w:lineRule="auto"/>
        <w:rPr>
          <w:rFonts w:ascii="Arial" w:hAnsi="Arial" w:cs="Arial"/>
          <w:b/>
          <w:bCs/>
          <w:color w:val="000000"/>
          <w:lang w:val="es-ES_tradnl"/>
        </w:rPr>
      </w:pPr>
    </w:p>
    <w:p w:rsidR="00967DD9" w:rsidRDefault="00967DD9" w:rsidP="00C20F57">
      <w:pPr>
        <w:shd w:val="clear" w:color="auto" w:fill="FFFFFF"/>
        <w:spacing w:line="276" w:lineRule="auto"/>
        <w:rPr>
          <w:rFonts w:ascii="Arial" w:hAnsi="Arial" w:cs="Arial"/>
          <w:b/>
          <w:bCs/>
          <w:color w:val="000000"/>
          <w:lang w:val="es-ES_tradnl"/>
        </w:rPr>
      </w:pPr>
    </w:p>
    <w:p w:rsidR="00967DD9" w:rsidRDefault="00967DD9" w:rsidP="00C20F57">
      <w:pPr>
        <w:shd w:val="clear" w:color="auto" w:fill="FFFFFF"/>
        <w:spacing w:line="276" w:lineRule="auto"/>
        <w:rPr>
          <w:rFonts w:ascii="Arial" w:hAnsi="Arial" w:cs="Arial"/>
          <w:b/>
          <w:bCs/>
          <w:color w:val="000000"/>
          <w:lang w:val="es-ES_tradnl"/>
        </w:rPr>
      </w:pPr>
    </w:p>
    <w:p w:rsidR="006C7127" w:rsidRDefault="006C7127" w:rsidP="00C20F57">
      <w:pPr>
        <w:shd w:val="clear" w:color="auto" w:fill="FFFFFF"/>
        <w:spacing w:line="276" w:lineRule="auto"/>
        <w:rPr>
          <w:rFonts w:ascii="Arial" w:hAnsi="Arial" w:cs="Arial"/>
          <w:b/>
          <w:bCs/>
          <w:color w:val="000000"/>
          <w:lang w:val="es-ES_tradnl"/>
        </w:rPr>
      </w:pPr>
    </w:p>
    <w:p w:rsidR="006C7127" w:rsidRDefault="006C7127" w:rsidP="00C20F57">
      <w:pPr>
        <w:shd w:val="clear" w:color="auto" w:fill="FFFFFF"/>
        <w:spacing w:line="276" w:lineRule="auto"/>
        <w:rPr>
          <w:rFonts w:ascii="Arial" w:hAnsi="Arial" w:cs="Arial"/>
          <w:b/>
          <w:bCs/>
          <w:color w:val="000000"/>
          <w:lang w:val="es-ES_tradnl"/>
        </w:rPr>
      </w:pPr>
    </w:p>
    <w:p w:rsidR="004D6F40" w:rsidRDefault="004D6F40" w:rsidP="00C20F57">
      <w:pPr>
        <w:shd w:val="clear" w:color="auto" w:fill="FFFFFF"/>
        <w:spacing w:line="276" w:lineRule="auto"/>
        <w:rPr>
          <w:rFonts w:ascii="Arial" w:hAnsi="Arial" w:cs="Arial"/>
          <w:b/>
          <w:bCs/>
          <w:color w:val="000000"/>
          <w:lang w:val="es-ES_tradnl"/>
        </w:rPr>
      </w:pPr>
    </w:p>
    <w:p w:rsidR="004D6F40" w:rsidRDefault="004D6F40" w:rsidP="00C20F57">
      <w:pPr>
        <w:shd w:val="clear" w:color="auto" w:fill="FFFFFF"/>
        <w:spacing w:line="276" w:lineRule="auto"/>
        <w:rPr>
          <w:rFonts w:ascii="Arial" w:hAnsi="Arial" w:cs="Arial"/>
          <w:b/>
          <w:bCs/>
          <w:color w:val="000000"/>
          <w:lang w:val="es-ES_tradnl"/>
        </w:rPr>
      </w:pPr>
    </w:p>
    <w:p w:rsidR="009B0066" w:rsidRDefault="001D05EA" w:rsidP="00C20F57">
      <w:pPr>
        <w:shd w:val="clear" w:color="auto" w:fill="FFFFFF"/>
        <w:spacing w:line="276" w:lineRule="auto"/>
        <w:rPr>
          <w:rFonts w:ascii="Arial" w:hAnsi="Arial" w:cs="Arial"/>
          <w:b/>
          <w:bCs/>
          <w:color w:val="000000"/>
          <w:lang w:val="es-ES_tradnl"/>
        </w:rPr>
      </w:pPr>
      <w:r w:rsidRPr="0047060F">
        <w:rPr>
          <w:rFonts w:ascii="Arial" w:hAnsi="Arial" w:cs="Arial"/>
          <w:b/>
          <w:bCs/>
          <w:color w:val="000000"/>
          <w:lang w:val="es-ES_tradnl"/>
        </w:rPr>
        <w:lastRenderedPageBreak/>
        <w:t>ESTADO DE ACTIVIDADES</w:t>
      </w:r>
    </w:p>
    <w:p w:rsidR="0047060F" w:rsidRDefault="0047060F" w:rsidP="00C20F57">
      <w:pPr>
        <w:shd w:val="clear" w:color="auto" w:fill="FFFFFF"/>
        <w:spacing w:line="276" w:lineRule="auto"/>
        <w:rPr>
          <w:rFonts w:ascii="Arial" w:hAnsi="Arial" w:cs="Arial"/>
          <w:b/>
          <w:bCs/>
          <w:color w:val="000000"/>
          <w:lang w:val="es-ES_tradnl"/>
        </w:rPr>
      </w:pPr>
    </w:p>
    <w:p w:rsidR="0047060F" w:rsidRPr="0047060F" w:rsidRDefault="00046958" w:rsidP="00C20F57">
      <w:pPr>
        <w:shd w:val="clear" w:color="auto" w:fill="FFFFFF"/>
        <w:spacing w:line="276" w:lineRule="auto"/>
        <w:rPr>
          <w:rFonts w:ascii="Arial" w:hAnsi="Arial" w:cs="Arial"/>
          <w:b/>
          <w:bCs/>
          <w:color w:val="000000"/>
          <w:lang w:val="es-ES_tradnl"/>
        </w:rPr>
      </w:pPr>
      <w:r w:rsidRPr="00046958">
        <w:rPr>
          <w:noProof/>
          <w:lang w:eastAsia="es-MX"/>
        </w:rPr>
        <w:drawing>
          <wp:inline distT="0" distB="0" distL="0" distR="0">
            <wp:extent cx="5848350" cy="3257550"/>
            <wp:effectExtent l="0" t="0" r="0" b="0"/>
            <wp:docPr id="6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8350" cy="325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370C6" w:rsidRPr="00F370C6" w:rsidRDefault="00F370C6" w:rsidP="00C20F57">
      <w:pPr>
        <w:shd w:val="clear" w:color="auto" w:fill="FFFFFF"/>
        <w:spacing w:line="276" w:lineRule="auto"/>
        <w:rPr>
          <w:rFonts w:ascii="Arial" w:hAnsi="Arial" w:cs="Arial"/>
          <w:bCs/>
          <w:color w:val="000000"/>
          <w:lang w:val="es-ES_tradnl"/>
        </w:rPr>
      </w:pPr>
    </w:p>
    <w:p w:rsidR="00F370C6" w:rsidRPr="00F370C6" w:rsidRDefault="00F370C6" w:rsidP="00C20F57">
      <w:pPr>
        <w:shd w:val="clear" w:color="auto" w:fill="FFFFFF"/>
        <w:spacing w:line="276" w:lineRule="auto"/>
        <w:rPr>
          <w:rFonts w:ascii="Arial" w:hAnsi="Arial" w:cs="Arial"/>
          <w:bCs/>
          <w:color w:val="000000"/>
          <w:lang w:val="es-ES_tradnl"/>
        </w:rPr>
      </w:pPr>
    </w:p>
    <w:p w:rsidR="009B0066" w:rsidRDefault="009B0066" w:rsidP="00C20F57">
      <w:pPr>
        <w:shd w:val="clear" w:color="auto" w:fill="FFFFFF"/>
        <w:spacing w:line="276" w:lineRule="auto"/>
        <w:rPr>
          <w:rFonts w:ascii="Arial" w:hAnsi="Arial" w:cs="Arial"/>
          <w:b/>
          <w:bCs/>
          <w:color w:val="000000"/>
          <w:lang w:val="es-ES_tradnl"/>
        </w:rPr>
      </w:pPr>
    </w:p>
    <w:p w:rsidR="00BA4CB3" w:rsidRDefault="00BA4CB3" w:rsidP="00C20F57">
      <w:pPr>
        <w:shd w:val="clear" w:color="auto" w:fill="FFFFFF"/>
        <w:spacing w:line="276" w:lineRule="auto"/>
        <w:rPr>
          <w:rFonts w:ascii="Arial" w:hAnsi="Arial" w:cs="Arial"/>
          <w:b/>
          <w:bCs/>
          <w:color w:val="000000"/>
          <w:lang w:val="es-ES_tradnl"/>
        </w:rPr>
      </w:pPr>
    </w:p>
    <w:tbl>
      <w:tblPr>
        <w:tblW w:w="921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10"/>
        <w:gridCol w:w="3435"/>
        <w:gridCol w:w="1547"/>
        <w:gridCol w:w="860"/>
        <w:gridCol w:w="1560"/>
      </w:tblGrid>
      <w:tr w:rsidR="00BA4CB3" w:rsidRPr="00BA4CB3" w:rsidTr="0079461E">
        <w:trPr>
          <w:trHeight w:val="300"/>
        </w:trPr>
        <w:tc>
          <w:tcPr>
            <w:tcW w:w="52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A4CB3" w:rsidRPr="00BA4CB3" w:rsidRDefault="00BA4CB3" w:rsidP="00BA4CB3">
            <w:pPr>
              <w:jc w:val="left"/>
              <w:rPr>
                <w:rFonts w:ascii="Calibri" w:eastAsia="Times New Roman" w:hAnsi="Calibri" w:cs="Calibri"/>
                <w:b/>
                <w:bCs/>
                <w:lang w:val="es-ES" w:eastAsia="es-ES"/>
              </w:rPr>
            </w:pPr>
            <w:r w:rsidRPr="00BA4CB3">
              <w:rPr>
                <w:rFonts w:ascii="Calibri" w:eastAsia="Times New Roman" w:hAnsi="Calibri" w:cs="Calibri"/>
                <w:b/>
                <w:bCs/>
                <w:lang w:val="es-ES" w:eastAsia="es-ES"/>
              </w:rPr>
              <w:t>GASTOS Y OTRAS PÉRDIDAS</w:t>
            </w: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BA4CB3" w:rsidRPr="00BA4CB3" w:rsidRDefault="00BA4CB3" w:rsidP="00BA4CB3">
            <w:pPr>
              <w:jc w:val="center"/>
              <w:rPr>
                <w:rFonts w:ascii="Arial" w:eastAsia="Times New Roman" w:hAnsi="Arial" w:cs="Arial"/>
                <w:b/>
                <w:bCs/>
                <w:u w:val="single"/>
                <w:lang w:val="es-ES" w:eastAsia="es-ES"/>
              </w:rPr>
            </w:pPr>
            <w:r w:rsidRPr="00BA4CB3">
              <w:rPr>
                <w:rFonts w:ascii="Arial" w:eastAsia="Times New Roman" w:hAnsi="Arial" w:cs="Arial"/>
                <w:b/>
                <w:bCs/>
                <w:u w:val="single"/>
                <w:lang w:val="es-ES" w:eastAsia="es-ES"/>
              </w:rPr>
              <w:t>2020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A4CB3" w:rsidRPr="00BA4CB3" w:rsidRDefault="00BA4CB3" w:rsidP="00BA4CB3">
            <w:pPr>
              <w:jc w:val="left"/>
              <w:rPr>
                <w:rFonts w:ascii="Calibri" w:eastAsia="Times New Roman" w:hAnsi="Calibri" w:cs="Calibri"/>
                <w:lang w:val="es-ES" w:eastAsia="es-ES"/>
              </w:rPr>
            </w:pPr>
            <w:r w:rsidRPr="00BA4CB3">
              <w:rPr>
                <w:rFonts w:ascii="Calibri" w:eastAsia="Times New Roman" w:hAnsi="Calibri" w:cs="Calibri"/>
                <w:lang w:val="es-ES" w:eastAsia="es-E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BA4CB3" w:rsidRPr="00BA4CB3" w:rsidRDefault="00BA4CB3" w:rsidP="00BA4CB3">
            <w:pPr>
              <w:jc w:val="center"/>
              <w:rPr>
                <w:rFonts w:ascii="Arial" w:eastAsia="Times New Roman" w:hAnsi="Arial" w:cs="Arial"/>
                <w:b/>
                <w:bCs/>
                <w:u w:val="single"/>
                <w:lang w:val="es-ES" w:eastAsia="es-ES"/>
              </w:rPr>
            </w:pPr>
            <w:r w:rsidRPr="00BA4CB3">
              <w:rPr>
                <w:rFonts w:ascii="Arial" w:eastAsia="Times New Roman" w:hAnsi="Arial" w:cs="Arial"/>
                <w:b/>
                <w:bCs/>
                <w:u w:val="single"/>
                <w:lang w:val="es-ES" w:eastAsia="es-ES"/>
              </w:rPr>
              <w:t>2019</w:t>
            </w:r>
          </w:p>
        </w:tc>
      </w:tr>
      <w:tr w:rsidR="00BA4CB3" w:rsidRPr="00BA4CB3" w:rsidTr="0079461E">
        <w:trPr>
          <w:trHeight w:val="401"/>
        </w:trPr>
        <w:tc>
          <w:tcPr>
            <w:tcW w:w="18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A4CB3" w:rsidRPr="00BA4CB3" w:rsidRDefault="00BA4CB3" w:rsidP="00BA4CB3">
            <w:pPr>
              <w:jc w:val="left"/>
              <w:rPr>
                <w:rFonts w:ascii="Calibri" w:eastAsia="Times New Roman" w:hAnsi="Calibri" w:cs="Calibri"/>
                <w:lang w:val="es-ES" w:eastAsia="es-ES"/>
              </w:rPr>
            </w:pPr>
            <w:r w:rsidRPr="00BA4CB3">
              <w:rPr>
                <w:rFonts w:ascii="Calibri" w:eastAsia="Times New Roman" w:hAnsi="Calibri" w:cs="Calibri"/>
                <w:lang w:val="es-ES" w:eastAsia="es-ES"/>
              </w:rPr>
              <w:t> </w:t>
            </w:r>
          </w:p>
        </w:tc>
        <w:tc>
          <w:tcPr>
            <w:tcW w:w="34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A4CB3" w:rsidRPr="00BA4CB3" w:rsidRDefault="00BA4CB3" w:rsidP="00BA4CB3">
            <w:pPr>
              <w:jc w:val="left"/>
              <w:rPr>
                <w:rFonts w:ascii="Calibri" w:eastAsia="Times New Roman" w:hAnsi="Calibri" w:cs="Calibri"/>
                <w:lang w:val="es-ES" w:eastAsia="es-ES"/>
              </w:rPr>
            </w:pPr>
            <w:r w:rsidRPr="00BA4CB3">
              <w:rPr>
                <w:rFonts w:ascii="Calibri" w:eastAsia="Times New Roman" w:hAnsi="Calibri" w:cs="Calibri"/>
                <w:lang w:val="es-ES" w:eastAsia="es-ES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A4CB3" w:rsidRPr="00BA4CB3" w:rsidRDefault="00BA4CB3" w:rsidP="00BA4CB3">
            <w:pPr>
              <w:jc w:val="left"/>
              <w:rPr>
                <w:rFonts w:ascii="Calibri" w:eastAsia="Times New Roman" w:hAnsi="Calibri" w:cs="Calibri"/>
                <w:lang w:val="es-ES" w:eastAsia="es-ES"/>
              </w:rPr>
            </w:pPr>
            <w:r w:rsidRPr="00BA4CB3">
              <w:rPr>
                <w:rFonts w:ascii="Calibri" w:eastAsia="Times New Roman" w:hAnsi="Calibri" w:cs="Calibri"/>
                <w:lang w:val="es-ES" w:eastAsia="es-ES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A4CB3" w:rsidRPr="00BA4CB3" w:rsidRDefault="00BA4CB3" w:rsidP="00BA4CB3">
            <w:pPr>
              <w:jc w:val="left"/>
              <w:rPr>
                <w:rFonts w:ascii="Calibri" w:eastAsia="Times New Roman" w:hAnsi="Calibri" w:cs="Calibri"/>
                <w:lang w:val="es-ES" w:eastAsia="es-ES"/>
              </w:rPr>
            </w:pPr>
            <w:r w:rsidRPr="00BA4CB3">
              <w:rPr>
                <w:rFonts w:ascii="Calibri" w:eastAsia="Times New Roman" w:hAnsi="Calibri" w:cs="Calibri"/>
                <w:lang w:val="es-ES" w:eastAsia="es-E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A4CB3" w:rsidRPr="00BA4CB3" w:rsidRDefault="00BA4CB3" w:rsidP="00BA4CB3">
            <w:pPr>
              <w:jc w:val="left"/>
              <w:rPr>
                <w:rFonts w:ascii="Calibri" w:eastAsia="Times New Roman" w:hAnsi="Calibri" w:cs="Calibri"/>
                <w:lang w:val="es-ES" w:eastAsia="es-ES"/>
              </w:rPr>
            </w:pPr>
            <w:r w:rsidRPr="00BA4CB3">
              <w:rPr>
                <w:rFonts w:ascii="Calibri" w:eastAsia="Times New Roman" w:hAnsi="Calibri" w:cs="Calibri"/>
                <w:lang w:val="es-ES" w:eastAsia="es-ES"/>
              </w:rPr>
              <w:t> </w:t>
            </w:r>
          </w:p>
        </w:tc>
      </w:tr>
      <w:tr w:rsidR="00BA4CB3" w:rsidRPr="00BA4CB3" w:rsidTr="0079461E">
        <w:trPr>
          <w:trHeight w:val="300"/>
        </w:trPr>
        <w:tc>
          <w:tcPr>
            <w:tcW w:w="52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A4CB3" w:rsidRPr="00BA4CB3" w:rsidRDefault="00BA4CB3" w:rsidP="00BA4CB3">
            <w:pPr>
              <w:jc w:val="left"/>
              <w:rPr>
                <w:rFonts w:ascii="Calibri" w:eastAsia="Times New Roman" w:hAnsi="Calibri" w:cs="Calibri"/>
                <w:b/>
                <w:bCs/>
                <w:lang w:val="es-ES" w:eastAsia="es-ES"/>
              </w:rPr>
            </w:pPr>
            <w:r w:rsidRPr="00BA4CB3">
              <w:rPr>
                <w:rFonts w:ascii="Calibri" w:eastAsia="Times New Roman" w:hAnsi="Calibri" w:cs="Calibri"/>
                <w:b/>
                <w:bCs/>
                <w:lang w:val="es-ES" w:eastAsia="es-ES"/>
              </w:rPr>
              <w:t>Gastos de Funcionamiento</w:t>
            </w: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A4CB3" w:rsidRPr="00BA4CB3" w:rsidRDefault="00BA4CB3" w:rsidP="00BA4CB3">
            <w:pPr>
              <w:jc w:val="left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s-ES" w:eastAsia="es-ES"/>
              </w:rPr>
            </w:pPr>
            <w:r w:rsidRPr="00BA4CB3">
              <w:rPr>
                <w:rFonts w:ascii="Arial" w:eastAsia="Times New Roman" w:hAnsi="Arial" w:cs="Arial"/>
                <w:b/>
                <w:bCs/>
                <w:sz w:val="20"/>
                <w:szCs w:val="20"/>
                <w:lang w:val="es-ES" w:eastAsia="es-ES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A4CB3" w:rsidRPr="00BA4CB3" w:rsidRDefault="00BA4CB3" w:rsidP="00BA4CB3">
            <w:pPr>
              <w:jc w:val="left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s-ES" w:eastAsia="es-ES"/>
              </w:rPr>
            </w:pPr>
            <w:r w:rsidRPr="00BA4CB3">
              <w:rPr>
                <w:rFonts w:ascii="Arial" w:eastAsia="Times New Roman" w:hAnsi="Arial" w:cs="Arial"/>
                <w:b/>
                <w:bCs/>
                <w:sz w:val="20"/>
                <w:szCs w:val="20"/>
                <w:lang w:val="es-ES" w:eastAsia="es-E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A4CB3" w:rsidRPr="00BA4CB3" w:rsidRDefault="00BA4CB3" w:rsidP="00BA4CB3">
            <w:pPr>
              <w:jc w:val="left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s-ES" w:eastAsia="es-ES"/>
              </w:rPr>
            </w:pPr>
            <w:r w:rsidRPr="00BA4CB3">
              <w:rPr>
                <w:rFonts w:ascii="Arial" w:eastAsia="Times New Roman" w:hAnsi="Arial" w:cs="Arial"/>
                <w:b/>
                <w:bCs/>
                <w:sz w:val="20"/>
                <w:szCs w:val="20"/>
                <w:lang w:val="es-ES" w:eastAsia="es-ES"/>
              </w:rPr>
              <w:t> </w:t>
            </w:r>
          </w:p>
        </w:tc>
      </w:tr>
      <w:tr w:rsidR="00046958" w:rsidRPr="00BA4CB3" w:rsidTr="0079461E">
        <w:trPr>
          <w:trHeight w:val="300"/>
        </w:trPr>
        <w:tc>
          <w:tcPr>
            <w:tcW w:w="52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6958" w:rsidRPr="00BA4CB3" w:rsidRDefault="00046958" w:rsidP="00046958">
            <w:pPr>
              <w:jc w:val="left"/>
              <w:rPr>
                <w:rFonts w:ascii="Calibri" w:eastAsia="Times New Roman" w:hAnsi="Calibri" w:cs="Calibri"/>
                <w:lang w:val="es-ES" w:eastAsia="es-ES"/>
              </w:rPr>
            </w:pPr>
            <w:r w:rsidRPr="00BA4CB3">
              <w:rPr>
                <w:rFonts w:ascii="Calibri" w:eastAsia="Times New Roman" w:hAnsi="Calibri" w:cs="Calibri"/>
                <w:lang w:val="es-ES" w:eastAsia="es-ES"/>
              </w:rPr>
              <w:t>Servicios Personales</w:t>
            </w: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6958" w:rsidRDefault="00046958" w:rsidP="00046958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678,546,959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6958" w:rsidRPr="00BA4CB3" w:rsidRDefault="00046958" w:rsidP="00046958">
            <w:pPr>
              <w:jc w:val="left"/>
              <w:rPr>
                <w:rFonts w:ascii="Arial" w:eastAsia="Times New Roman" w:hAnsi="Arial" w:cs="Arial"/>
                <w:b/>
                <w:bCs/>
                <w:lang w:val="es-ES" w:eastAsia="es-ES"/>
              </w:rPr>
            </w:pPr>
            <w:r w:rsidRPr="00BA4CB3">
              <w:rPr>
                <w:rFonts w:ascii="Arial" w:eastAsia="Times New Roman" w:hAnsi="Arial" w:cs="Arial"/>
                <w:b/>
                <w:bCs/>
                <w:lang w:val="es-ES" w:eastAsia="es-E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6958" w:rsidRDefault="00046958" w:rsidP="00046958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642,472,044</w:t>
            </w:r>
          </w:p>
        </w:tc>
      </w:tr>
      <w:tr w:rsidR="00046958" w:rsidRPr="00BA4CB3" w:rsidTr="0079461E">
        <w:trPr>
          <w:trHeight w:val="300"/>
        </w:trPr>
        <w:tc>
          <w:tcPr>
            <w:tcW w:w="52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6958" w:rsidRPr="00BA4CB3" w:rsidRDefault="00046958" w:rsidP="00046958">
            <w:pPr>
              <w:jc w:val="left"/>
              <w:rPr>
                <w:rFonts w:ascii="Calibri" w:eastAsia="Times New Roman" w:hAnsi="Calibri" w:cs="Calibri"/>
                <w:lang w:val="es-ES" w:eastAsia="es-ES"/>
              </w:rPr>
            </w:pPr>
            <w:r w:rsidRPr="00BA4CB3">
              <w:rPr>
                <w:rFonts w:ascii="Calibri" w:eastAsia="Times New Roman" w:hAnsi="Calibri" w:cs="Calibri"/>
                <w:lang w:val="es-ES" w:eastAsia="es-ES"/>
              </w:rPr>
              <w:t>Materiales y Suministros</w:t>
            </w: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6958" w:rsidRDefault="00046958" w:rsidP="00046958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127,126,183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6958" w:rsidRPr="00BA4CB3" w:rsidRDefault="00046958" w:rsidP="00046958">
            <w:pPr>
              <w:jc w:val="left"/>
              <w:rPr>
                <w:rFonts w:ascii="Arial" w:eastAsia="Times New Roman" w:hAnsi="Arial" w:cs="Arial"/>
                <w:b/>
                <w:bCs/>
                <w:lang w:val="es-ES" w:eastAsia="es-ES"/>
              </w:rPr>
            </w:pPr>
            <w:r w:rsidRPr="00BA4CB3">
              <w:rPr>
                <w:rFonts w:ascii="Arial" w:eastAsia="Times New Roman" w:hAnsi="Arial" w:cs="Arial"/>
                <w:b/>
                <w:bCs/>
                <w:lang w:val="es-ES" w:eastAsia="es-E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6958" w:rsidRDefault="00046958" w:rsidP="00046958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112,221,492</w:t>
            </w:r>
          </w:p>
        </w:tc>
      </w:tr>
      <w:tr w:rsidR="00046958" w:rsidRPr="00BA4CB3" w:rsidTr="0079461E">
        <w:trPr>
          <w:trHeight w:val="315"/>
        </w:trPr>
        <w:tc>
          <w:tcPr>
            <w:tcW w:w="52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6958" w:rsidRPr="00BA4CB3" w:rsidRDefault="00046958" w:rsidP="00046958">
            <w:pPr>
              <w:jc w:val="left"/>
              <w:rPr>
                <w:rFonts w:ascii="Calibri" w:eastAsia="Times New Roman" w:hAnsi="Calibri" w:cs="Calibri"/>
                <w:lang w:val="es-ES" w:eastAsia="es-ES"/>
              </w:rPr>
            </w:pPr>
            <w:r w:rsidRPr="00BA4CB3">
              <w:rPr>
                <w:rFonts w:ascii="Calibri" w:eastAsia="Times New Roman" w:hAnsi="Calibri" w:cs="Calibri"/>
                <w:lang w:val="es-ES" w:eastAsia="es-ES"/>
              </w:rPr>
              <w:t>Servicios Generales</w:t>
            </w: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6958" w:rsidRDefault="00046958" w:rsidP="00046958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783,920,458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6958" w:rsidRPr="00BA4CB3" w:rsidRDefault="00046958" w:rsidP="00046958">
            <w:pPr>
              <w:jc w:val="left"/>
              <w:rPr>
                <w:rFonts w:ascii="Arial" w:eastAsia="Times New Roman" w:hAnsi="Arial" w:cs="Arial"/>
                <w:b/>
                <w:bCs/>
                <w:lang w:val="es-ES" w:eastAsia="es-ES"/>
              </w:rPr>
            </w:pPr>
            <w:r w:rsidRPr="00BA4CB3">
              <w:rPr>
                <w:rFonts w:ascii="Arial" w:eastAsia="Times New Roman" w:hAnsi="Arial" w:cs="Arial"/>
                <w:b/>
                <w:bCs/>
                <w:lang w:val="es-ES" w:eastAsia="es-E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6958" w:rsidRDefault="00046958" w:rsidP="00046958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655,964,048</w:t>
            </w:r>
          </w:p>
        </w:tc>
      </w:tr>
      <w:tr w:rsidR="00046958" w:rsidRPr="006E21BF" w:rsidTr="0079461E">
        <w:trPr>
          <w:trHeight w:val="330"/>
        </w:trPr>
        <w:tc>
          <w:tcPr>
            <w:tcW w:w="52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6958" w:rsidRPr="00BA4CB3" w:rsidRDefault="00046958" w:rsidP="00046958">
            <w:pPr>
              <w:jc w:val="left"/>
              <w:rPr>
                <w:rFonts w:ascii="Calibri" w:eastAsia="Times New Roman" w:hAnsi="Calibri" w:cs="Calibri"/>
                <w:b/>
                <w:bCs/>
                <w:lang w:val="es-ES" w:eastAsia="es-ES"/>
              </w:rPr>
            </w:pPr>
            <w:r w:rsidRPr="00BA4CB3">
              <w:rPr>
                <w:rFonts w:ascii="Calibri" w:eastAsia="Times New Roman" w:hAnsi="Calibri" w:cs="Calibri"/>
                <w:b/>
                <w:bCs/>
                <w:lang w:val="es-ES" w:eastAsia="es-ES"/>
              </w:rPr>
              <w:t>Total de Gastos de Funcionamiento</w:t>
            </w:r>
          </w:p>
        </w:tc>
        <w:tc>
          <w:tcPr>
            <w:tcW w:w="1547" w:type="dxa"/>
            <w:tcBorders>
              <w:top w:val="single" w:sz="8" w:space="0" w:color="auto"/>
              <w:left w:val="nil"/>
              <w:bottom w:val="double" w:sz="6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046958" w:rsidRDefault="00046958" w:rsidP="00046958">
            <w:pPr>
              <w:jc w:val="right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</w:rPr>
              <w:t>1,589,593,600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6958" w:rsidRPr="00BA4CB3" w:rsidRDefault="00046958" w:rsidP="00046958">
            <w:pPr>
              <w:jc w:val="left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val="es-ES" w:eastAsia="es-ES"/>
              </w:rPr>
            </w:pPr>
            <w:r w:rsidRPr="00BA4CB3">
              <w:rPr>
                <w:rFonts w:ascii="Calibri" w:eastAsia="Times New Roman" w:hAnsi="Calibri" w:cs="Calibri"/>
                <w:b/>
                <w:bCs/>
                <w:sz w:val="24"/>
                <w:szCs w:val="24"/>
                <w:lang w:val="es-ES" w:eastAsia="es-ES"/>
              </w:rPr>
              <w:t> 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double" w:sz="6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046958" w:rsidRDefault="00046958" w:rsidP="00046958">
            <w:pPr>
              <w:jc w:val="right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</w:rPr>
              <w:t>1,410,657,584</w:t>
            </w:r>
          </w:p>
        </w:tc>
      </w:tr>
    </w:tbl>
    <w:p w:rsidR="009B0066" w:rsidRDefault="009B0066" w:rsidP="00C20F57">
      <w:pPr>
        <w:shd w:val="clear" w:color="auto" w:fill="FFFFFF"/>
        <w:spacing w:line="276" w:lineRule="auto"/>
        <w:rPr>
          <w:rFonts w:ascii="Arial" w:hAnsi="Arial" w:cs="Arial"/>
          <w:b/>
          <w:bCs/>
          <w:color w:val="000000"/>
          <w:lang w:val="es-ES_tradnl"/>
        </w:rPr>
      </w:pPr>
    </w:p>
    <w:p w:rsidR="00DD14B0" w:rsidRDefault="00DD14B0" w:rsidP="00ED69E3">
      <w:pPr>
        <w:spacing w:line="276" w:lineRule="auto"/>
        <w:rPr>
          <w:rFonts w:ascii="Arial" w:hAnsi="Arial" w:cs="Arial"/>
        </w:rPr>
      </w:pPr>
    </w:p>
    <w:p w:rsidR="00B6262D" w:rsidRPr="000A651B" w:rsidRDefault="00B6262D" w:rsidP="00ED69E3">
      <w:pPr>
        <w:spacing w:line="276" w:lineRule="auto"/>
        <w:rPr>
          <w:rFonts w:ascii="Arial" w:hAnsi="Arial" w:cs="Arial"/>
          <w:color w:val="000000" w:themeColor="text1"/>
        </w:rPr>
      </w:pPr>
    </w:p>
    <w:p w:rsidR="00C20F57" w:rsidRPr="00F05324" w:rsidRDefault="00E35E24" w:rsidP="00A37394">
      <w:pPr>
        <w:spacing w:line="276" w:lineRule="auto"/>
        <w:rPr>
          <w:rFonts w:ascii="Arial" w:hAnsi="Arial" w:cs="Arial"/>
          <w:b/>
          <w:color w:val="000000" w:themeColor="text1"/>
        </w:rPr>
      </w:pPr>
      <w:r w:rsidRPr="00F05324">
        <w:rPr>
          <w:rFonts w:ascii="Arial" w:hAnsi="Arial" w:cs="Arial"/>
          <w:b/>
          <w:color w:val="000000" w:themeColor="text1"/>
        </w:rPr>
        <w:t>Servicios Personales</w:t>
      </w:r>
      <w:r w:rsidR="00C20F57" w:rsidRPr="00F05324">
        <w:rPr>
          <w:rFonts w:ascii="Arial" w:hAnsi="Arial" w:cs="Arial"/>
          <w:b/>
          <w:color w:val="000000" w:themeColor="text1"/>
        </w:rPr>
        <w:t>.</w:t>
      </w:r>
      <w:r w:rsidR="00211929" w:rsidRPr="00F05324">
        <w:rPr>
          <w:rFonts w:ascii="Arial" w:hAnsi="Arial" w:cs="Arial"/>
          <w:b/>
          <w:color w:val="000000" w:themeColor="text1"/>
        </w:rPr>
        <w:tab/>
      </w:r>
    </w:p>
    <w:p w:rsidR="008D036E" w:rsidRPr="00F05324" w:rsidRDefault="00937889" w:rsidP="00A37394">
      <w:pPr>
        <w:spacing w:line="276" w:lineRule="auto"/>
        <w:rPr>
          <w:rFonts w:ascii="Arial" w:hAnsi="Arial" w:cs="Arial"/>
          <w:color w:val="000000" w:themeColor="text1"/>
        </w:rPr>
      </w:pPr>
      <w:r w:rsidRPr="00F05324">
        <w:rPr>
          <w:rFonts w:ascii="Arial" w:hAnsi="Arial" w:cs="Arial"/>
          <w:color w:val="000000" w:themeColor="text1"/>
        </w:rPr>
        <w:t xml:space="preserve">La variación se </w:t>
      </w:r>
      <w:r w:rsidR="00C60042" w:rsidRPr="00F05324">
        <w:rPr>
          <w:rFonts w:ascii="Arial" w:hAnsi="Arial" w:cs="Arial"/>
          <w:color w:val="000000" w:themeColor="text1"/>
        </w:rPr>
        <w:t xml:space="preserve">debe </w:t>
      </w:r>
      <w:r w:rsidR="00B33B84" w:rsidRPr="00F05324">
        <w:rPr>
          <w:rFonts w:ascii="Arial" w:hAnsi="Arial" w:cs="Arial"/>
          <w:color w:val="000000" w:themeColor="text1"/>
        </w:rPr>
        <w:t>al incremento en las remuneraciones al personal de carácter permanente</w:t>
      </w:r>
      <w:r w:rsidR="0037532B">
        <w:rPr>
          <w:rFonts w:ascii="Arial" w:hAnsi="Arial" w:cs="Arial"/>
          <w:color w:val="000000" w:themeColor="text1"/>
        </w:rPr>
        <w:t xml:space="preserve"> hasta el nivel 17 así como de los gastos inherentes a dicha prestación</w:t>
      </w:r>
      <w:r w:rsidR="00B33B84" w:rsidRPr="00F05324">
        <w:rPr>
          <w:rFonts w:ascii="Arial" w:hAnsi="Arial" w:cs="Arial"/>
          <w:color w:val="000000" w:themeColor="text1"/>
        </w:rPr>
        <w:t>.</w:t>
      </w:r>
    </w:p>
    <w:p w:rsidR="00B33B84" w:rsidRPr="00F05324" w:rsidRDefault="00B33B84" w:rsidP="00A37394">
      <w:pPr>
        <w:spacing w:line="276" w:lineRule="auto"/>
        <w:rPr>
          <w:rFonts w:ascii="Arial" w:hAnsi="Arial" w:cs="Arial"/>
          <w:color w:val="000000" w:themeColor="text1"/>
        </w:rPr>
      </w:pPr>
    </w:p>
    <w:p w:rsidR="00C7024B" w:rsidRPr="00F05324" w:rsidRDefault="00C20F57" w:rsidP="008D036E">
      <w:pPr>
        <w:spacing w:line="276" w:lineRule="auto"/>
        <w:rPr>
          <w:rFonts w:ascii="Arial" w:hAnsi="Arial" w:cs="Arial"/>
          <w:b/>
          <w:color w:val="000000" w:themeColor="text1"/>
        </w:rPr>
      </w:pPr>
      <w:r w:rsidRPr="00F05324">
        <w:rPr>
          <w:rFonts w:ascii="Arial" w:hAnsi="Arial" w:cs="Arial"/>
          <w:b/>
          <w:color w:val="000000" w:themeColor="text1"/>
        </w:rPr>
        <w:t>Materiales y Suministros</w:t>
      </w:r>
    </w:p>
    <w:p w:rsidR="00810810" w:rsidRPr="00F05324" w:rsidRDefault="00C7024B" w:rsidP="00C77C65">
      <w:pPr>
        <w:shd w:val="clear" w:color="auto" w:fill="FFFFFF" w:themeFill="background1"/>
        <w:spacing w:line="276" w:lineRule="auto"/>
        <w:rPr>
          <w:rFonts w:ascii="Arial" w:hAnsi="Arial" w:cs="Arial"/>
          <w:color w:val="000000" w:themeColor="text1"/>
        </w:rPr>
      </w:pPr>
      <w:r w:rsidRPr="00F05324">
        <w:rPr>
          <w:rFonts w:ascii="Arial" w:hAnsi="Arial" w:cs="Arial"/>
          <w:color w:val="000000" w:themeColor="text1"/>
        </w:rPr>
        <w:t>La variación</w:t>
      </w:r>
      <w:r w:rsidR="00E3649B" w:rsidRPr="00F05324">
        <w:rPr>
          <w:rFonts w:ascii="Arial" w:hAnsi="Arial" w:cs="Arial"/>
          <w:color w:val="000000" w:themeColor="text1"/>
        </w:rPr>
        <w:t xml:space="preserve"> </w:t>
      </w:r>
      <w:r w:rsidR="006061CA" w:rsidRPr="00F05324">
        <w:rPr>
          <w:rFonts w:ascii="Arial" w:hAnsi="Arial" w:cs="Arial"/>
          <w:color w:val="000000" w:themeColor="text1"/>
        </w:rPr>
        <w:t>respecto al ejercicio anterior</w:t>
      </w:r>
      <w:r w:rsidRPr="00F05324">
        <w:rPr>
          <w:rFonts w:ascii="Arial" w:hAnsi="Arial" w:cs="Arial"/>
          <w:color w:val="000000" w:themeColor="text1"/>
        </w:rPr>
        <w:t xml:space="preserve"> </w:t>
      </w:r>
      <w:r w:rsidR="001B013F" w:rsidRPr="00F05324">
        <w:rPr>
          <w:rFonts w:ascii="Arial" w:hAnsi="Arial" w:cs="Arial"/>
          <w:color w:val="000000" w:themeColor="text1"/>
        </w:rPr>
        <w:t>corresponde</w:t>
      </w:r>
      <w:r w:rsidR="00017973" w:rsidRPr="00F05324">
        <w:rPr>
          <w:rFonts w:ascii="Arial" w:hAnsi="Arial" w:cs="Arial"/>
          <w:color w:val="000000" w:themeColor="text1"/>
        </w:rPr>
        <w:t xml:space="preserve"> a un</w:t>
      </w:r>
      <w:r w:rsidR="00085275" w:rsidRPr="00F05324">
        <w:rPr>
          <w:rFonts w:ascii="Arial" w:hAnsi="Arial" w:cs="Arial"/>
          <w:color w:val="000000" w:themeColor="text1"/>
        </w:rPr>
        <w:t xml:space="preserve"> incremento de </w:t>
      </w:r>
      <w:r w:rsidR="00E9038F" w:rsidRPr="00F05324">
        <w:rPr>
          <w:rFonts w:ascii="Arial" w:hAnsi="Arial" w:cs="Arial"/>
          <w:color w:val="000000" w:themeColor="text1"/>
        </w:rPr>
        <w:t xml:space="preserve">la cuenta de materiales y suministros </w:t>
      </w:r>
      <w:r w:rsidR="001159E0">
        <w:rPr>
          <w:rFonts w:ascii="Arial" w:hAnsi="Arial" w:cs="Arial"/>
          <w:color w:val="000000" w:themeColor="text1"/>
        </w:rPr>
        <w:t xml:space="preserve">(salida de </w:t>
      </w:r>
      <w:r w:rsidR="00E9038F" w:rsidRPr="00F05324">
        <w:rPr>
          <w:rFonts w:ascii="Arial" w:hAnsi="Arial" w:cs="Arial"/>
          <w:color w:val="000000" w:themeColor="text1"/>
        </w:rPr>
        <w:t>medidores</w:t>
      </w:r>
      <w:r w:rsidR="001159E0">
        <w:rPr>
          <w:rFonts w:ascii="Arial" w:hAnsi="Arial" w:cs="Arial"/>
          <w:color w:val="000000" w:themeColor="text1"/>
        </w:rPr>
        <w:t xml:space="preserve"> para instalación a usuarios</w:t>
      </w:r>
      <w:r w:rsidR="00E9038F" w:rsidRPr="00F05324">
        <w:rPr>
          <w:rFonts w:ascii="Arial" w:hAnsi="Arial" w:cs="Arial"/>
          <w:color w:val="000000" w:themeColor="text1"/>
        </w:rPr>
        <w:t>)</w:t>
      </w:r>
      <w:r w:rsidR="00B33B84" w:rsidRPr="00F05324">
        <w:rPr>
          <w:rFonts w:ascii="Arial" w:hAnsi="Arial" w:cs="Arial"/>
          <w:color w:val="000000" w:themeColor="text1"/>
        </w:rPr>
        <w:t>.</w:t>
      </w:r>
    </w:p>
    <w:p w:rsidR="00B33B84" w:rsidRPr="00F05324" w:rsidRDefault="00B33B84" w:rsidP="00C77C65">
      <w:pPr>
        <w:shd w:val="clear" w:color="auto" w:fill="FFFFFF" w:themeFill="background1"/>
        <w:spacing w:line="276" w:lineRule="auto"/>
        <w:rPr>
          <w:rFonts w:ascii="Arial" w:hAnsi="Arial" w:cs="Arial"/>
          <w:b/>
          <w:color w:val="000000" w:themeColor="text1"/>
        </w:rPr>
      </w:pPr>
    </w:p>
    <w:p w:rsidR="00967DD9" w:rsidRDefault="00967DD9" w:rsidP="00C77C65">
      <w:pPr>
        <w:shd w:val="clear" w:color="auto" w:fill="FFFFFF" w:themeFill="background1"/>
        <w:spacing w:line="276" w:lineRule="auto"/>
        <w:rPr>
          <w:rFonts w:ascii="Arial" w:hAnsi="Arial" w:cs="Arial"/>
          <w:b/>
          <w:color w:val="000000" w:themeColor="text1"/>
        </w:rPr>
      </w:pPr>
    </w:p>
    <w:p w:rsidR="006C7127" w:rsidRDefault="006C7127" w:rsidP="00C77C65">
      <w:pPr>
        <w:shd w:val="clear" w:color="auto" w:fill="FFFFFF" w:themeFill="background1"/>
        <w:spacing w:line="276" w:lineRule="auto"/>
        <w:rPr>
          <w:rFonts w:ascii="Arial" w:hAnsi="Arial" w:cs="Arial"/>
          <w:b/>
          <w:color w:val="000000" w:themeColor="text1"/>
        </w:rPr>
      </w:pPr>
    </w:p>
    <w:p w:rsidR="00465564" w:rsidRPr="00F05324" w:rsidRDefault="00C20F57" w:rsidP="00C77C65">
      <w:pPr>
        <w:shd w:val="clear" w:color="auto" w:fill="FFFFFF" w:themeFill="background1"/>
        <w:spacing w:line="276" w:lineRule="auto"/>
        <w:rPr>
          <w:rFonts w:ascii="Arial" w:hAnsi="Arial" w:cs="Arial"/>
          <w:b/>
          <w:color w:val="000000" w:themeColor="text1"/>
        </w:rPr>
      </w:pPr>
      <w:r w:rsidRPr="00F05324">
        <w:rPr>
          <w:rFonts w:ascii="Arial" w:hAnsi="Arial" w:cs="Arial"/>
          <w:b/>
          <w:color w:val="000000" w:themeColor="text1"/>
        </w:rPr>
        <w:lastRenderedPageBreak/>
        <w:t>Servicios Generales</w:t>
      </w:r>
    </w:p>
    <w:p w:rsidR="007C3189" w:rsidRDefault="000D3B69" w:rsidP="00D72145">
      <w:pPr>
        <w:spacing w:line="276" w:lineRule="auto"/>
        <w:rPr>
          <w:rFonts w:ascii="Arial" w:hAnsi="Arial" w:cs="Arial"/>
          <w:color w:val="000000" w:themeColor="text1"/>
        </w:rPr>
      </w:pPr>
      <w:r w:rsidRPr="00F05324">
        <w:rPr>
          <w:rFonts w:ascii="Arial" w:hAnsi="Arial" w:cs="Arial"/>
          <w:color w:val="000000" w:themeColor="text1"/>
        </w:rPr>
        <w:t xml:space="preserve">La </w:t>
      </w:r>
      <w:r w:rsidR="00E56834" w:rsidRPr="00F05324">
        <w:rPr>
          <w:rFonts w:ascii="Arial" w:hAnsi="Arial" w:cs="Arial"/>
          <w:color w:val="000000" w:themeColor="text1"/>
        </w:rPr>
        <w:t xml:space="preserve">variación </w:t>
      </w:r>
      <w:r w:rsidR="00B33B84" w:rsidRPr="00F05324">
        <w:rPr>
          <w:rFonts w:ascii="Arial" w:hAnsi="Arial" w:cs="Arial"/>
          <w:color w:val="000000" w:themeColor="text1"/>
        </w:rPr>
        <w:t>respecto al ejercicio anterior se debe</w:t>
      </w:r>
      <w:r w:rsidR="001159E0">
        <w:rPr>
          <w:rFonts w:ascii="Arial" w:hAnsi="Arial" w:cs="Arial"/>
          <w:color w:val="000000" w:themeColor="text1"/>
        </w:rPr>
        <w:t xml:space="preserve"> a los siguientes </w:t>
      </w:r>
      <w:r w:rsidR="009D7BBD" w:rsidRPr="00F05324">
        <w:rPr>
          <w:rFonts w:ascii="Arial" w:hAnsi="Arial" w:cs="Arial"/>
          <w:color w:val="000000" w:themeColor="text1"/>
        </w:rPr>
        <w:t>incremento</w:t>
      </w:r>
      <w:r w:rsidR="001159E0">
        <w:rPr>
          <w:rFonts w:ascii="Arial" w:hAnsi="Arial" w:cs="Arial"/>
          <w:color w:val="000000" w:themeColor="text1"/>
        </w:rPr>
        <w:t>s:</w:t>
      </w:r>
      <w:r w:rsidR="00017973" w:rsidRPr="00F05324">
        <w:rPr>
          <w:rFonts w:ascii="Arial" w:hAnsi="Arial" w:cs="Arial"/>
          <w:color w:val="000000" w:themeColor="text1"/>
        </w:rPr>
        <w:t xml:space="preserve"> energía </w:t>
      </w:r>
      <w:r w:rsidR="007C3189" w:rsidRPr="00F05324">
        <w:rPr>
          <w:rFonts w:ascii="Arial" w:hAnsi="Arial" w:cs="Arial"/>
          <w:color w:val="000000" w:themeColor="text1"/>
        </w:rPr>
        <w:t>eléctrica</w:t>
      </w:r>
      <w:r w:rsidR="009F2C70">
        <w:rPr>
          <w:rFonts w:ascii="Arial" w:hAnsi="Arial" w:cs="Arial"/>
          <w:color w:val="000000" w:themeColor="text1"/>
        </w:rPr>
        <w:t xml:space="preserve"> y de</w:t>
      </w:r>
      <w:r w:rsidR="001159E0">
        <w:rPr>
          <w:rFonts w:ascii="Arial" w:hAnsi="Arial" w:cs="Arial"/>
          <w:color w:val="000000" w:themeColor="text1"/>
        </w:rPr>
        <w:t xml:space="preserve"> habilitación de instal</w:t>
      </w:r>
      <w:r w:rsidR="009F2C70">
        <w:rPr>
          <w:rFonts w:ascii="Arial" w:hAnsi="Arial" w:cs="Arial"/>
          <w:color w:val="000000" w:themeColor="text1"/>
        </w:rPr>
        <w:t>aciones existentes (desazolves).</w:t>
      </w:r>
    </w:p>
    <w:p w:rsidR="00857F0B" w:rsidRDefault="00857F0B" w:rsidP="00D72145">
      <w:pPr>
        <w:spacing w:line="276" w:lineRule="auto"/>
        <w:rPr>
          <w:rFonts w:ascii="Arial" w:hAnsi="Arial" w:cs="Arial"/>
          <w:color w:val="000000" w:themeColor="text1"/>
        </w:rPr>
      </w:pPr>
    </w:p>
    <w:tbl>
      <w:tblPr>
        <w:tblW w:w="82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020"/>
        <w:gridCol w:w="1300"/>
        <w:gridCol w:w="240"/>
        <w:gridCol w:w="1460"/>
        <w:gridCol w:w="220"/>
      </w:tblGrid>
      <w:tr w:rsidR="00B32462" w:rsidRPr="00B32462" w:rsidTr="00B32462">
        <w:trPr>
          <w:trHeight w:val="300"/>
        </w:trPr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32462" w:rsidRPr="00B32462" w:rsidRDefault="00B32462" w:rsidP="00B32462">
            <w:pPr>
              <w:rPr>
                <w:rFonts w:ascii="Arial" w:eastAsia="Times New Roman" w:hAnsi="Arial" w:cs="Arial"/>
                <w:b/>
                <w:bCs/>
                <w:color w:val="000000"/>
                <w:lang w:val="es-ES" w:eastAsia="es-ES"/>
              </w:rPr>
            </w:pPr>
            <w:r w:rsidRPr="00B32462">
              <w:rPr>
                <w:rFonts w:ascii="Arial" w:eastAsia="Times New Roman" w:hAnsi="Arial" w:cs="Arial"/>
                <w:b/>
                <w:bCs/>
                <w:color w:val="000000"/>
                <w:lang w:val="es-ES" w:eastAsia="es-ES"/>
              </w:rPr>
              <w:t>Otros gastos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32462" w:rsidRPr="00B32462" w:rsidRDefault="00B32462" w:rsidP="00B32462">
            <w:pPr>
              <w:jc w:val="lef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B32462">
              <w:rPr>
                <w:rFonts w:ascii="Calibri" w:eastAsia="Times New Roman" w:hAnsi="Calibri" w:cs="Calibri"/>
                <w:color w:val="000000"/>
                <w:lang w:val="es-ES" w:eastAsia="es-ES"/>
              </w:rPr>
              <w:t> 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32462" w:rsidRPr="00B32462" w:rsidRDefault="00B32462" w:rsidP="00B32462">
            <w:pPr>
              <w:jc w:val="lef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B32462">
              <w:rPr>
                <w:rFonts w:ascii="Calibri" w:eastAsia="Times New Roman" w:hAnsi="Calibri" w:cs="Calibri"/>
                <w:color w:val="000000"/>
                <w:lang w:val="es-ES" w:eastAsia="es-ES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32462" w:rsidRPr="00B32462" w:rsidRDefault="00B32462" w:rsidP="00B32462">
            <w:pPr>
              <w:jc w:val="lef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B32462">
              <w:rPr>
                <w:rFonts w:ascii="Calibri" w:eastAsia="Times New Roman" w:hAnsi="Calibri" w:cs="Calibri"/>
                <w:color w:val="000000"/>
                <w:lang w:val="es-ES" w:eastAsia="es-ES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32462" w:rsidRPr="00B32462" w:rsidRDefault="00B32462" w:rsidP="00B32462">
            <w:pPr>
              <w:jc w:val="lef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B32462">
              <w:rPr>
                <w:rFonts w:ascii="Calibri" w:eastAsia="Times New Roman" w:hAnsi="Calibri" w:cs="Calibri"/>
                <w:color w:val="000000"/>
                <w:lang w:val="es-ES" w:eastAsia="es-ES"/>
              </w:rPr>
              <w:t> </w:t>
            </w:r>
          </w:p>
        </w:tc>
      </w:tr>
      <w:tr w:rsidR="00B32462" w:rsidRPr="00B32462" w:rsidTr="00B32462">
        <w:trPr>
          <w:trHeight w:val="300"/>
        </w:trPr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32462" w:rsidRPr="00B32462" w:rsidRDefault="00B32462" w:rsidP="00B32462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lang w:val="es-ES" w:eastAsia="es-ES"/>
              </w:rPr>
            </w:pPr>
            <w:r w:rsidRPr="00B32462">
              <w:rPr>
                <w:rFonts w:ascii="Arial" w:eastAsia="Times New Roman" w:hAnsi="Arial" w:cs="Arial"/>
                <w:b/>
                <w:bCs/>
                <w:color w:val="000000"/>
                <w:lang w:val="es-ES" w:eastAsia="es-ES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32462" w:rsidRPr="00B32462" w:rsidRDefault="00B32462" w:rsidP="00B32462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u w:val="single"/>
                <w:lang w:val="es-ES" w:eastAsia="es-ES"/>
              </w:rPr>
            </w:pPr>
            <w:r w:rsidRPr="00B32462">
              <w:rPr>
                <w:rFonts w:ascii="Arial" w:eastAsia="Times New Roman" w:hAnsi="Arial" w:cs="Arial"/>
                <w:b/>
                <w:bCs/>
                <w:color w:val="000000"/>
                <w:u w:val="single"/>
                <w:lang w:val="es-ES" w:eastAsia="es-ES"/>
              </w:rPr>
              <w:t>2020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32462" w:rsidRPr="00B32462" w:rsidRDefault="00B32462" w:rsidP="00B32462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lang w:val="es-ES" w:eastAsia="es-ES"/>
              </w:rPr>
            </w:pPr>
            <w:r w:rsidRPr="00B32462">
              <w:rPr>
                <w:rFonts w:ascii="Arial" w:eastAsia="Times New Roman" w:hAnsi="Arial" w:cs="Arial"/>
                <w:b/>
                <w:bCs/>
                <w:color w:val="000000"/>
                <w:lang w:val="es-ES" w:eastAsia="es-ES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32462" w:rsidRPr="00B32462" w:rsidRDefault="00B32462" w:rsidP="00B32462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u w:val="single"/>
                <w:lang w:val="es-ES" w:eastAsia="es-ES"/>
              </w:rPr>
            </w:pPr>
            <w:r w:rsidRPr="00B32462">
              <w:rPr>
                <w:rFonts w:ascii="Arial" w:eastAsia="Times New Roman" w:hAnsi="Arial" w:cs="Arial"/>
                <w:b/>
                <w:bCs/>
                <w:color w:val="000000"/>
                <w:u w:val="single"/>
                <w:lang w:val="es-ES" w:eastAsia="es-ES"/>
              </w:rPr>
              <w:t>2019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32462" w:rsidRPr="00B32462" w:rsidRDefault="00B32462" w:rsidP="00B32462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lang w:val="es-ES" w:eastAsia="es-ES"/>
              </w:rPr>
            </w:pPr>
            <w:r w:rsidRPr="00B32462">
              <w:rPr>
                <w:rFonts w:ascii="Arial" w:eastAsia="Times New Roman" w:hAnsi="Arial" w:cs="Arial"/>
                <w:b/>
                <w:bCs/>
                <w:color w:val="000000"/>
                <w:lang w:val="es-ES" w:eastAsia="es-ES"/>
              </w:rPr>
              <w:t> </w:t>
            </w:r>
          </w:p>
        </w:tc>
      </w:tr>
      <w:tr w:rsidR="00B32462" w:rsidRPr="00B32462" w:rsidTr="00B32462">
        <w:trPr>
          <w:trHeight w:val="300"/>
        </w:trPr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32462" w:rsidRPr="00B32462" w:rsidRDefault="00B32462" w:rsidP="00B32462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lang w:val="es-ES" w:eastAsia="es-ES"/>
              </w:rPr>
            </w:pPr>
            <w:r w:rsidRPr="00B32462">
              <w:rPr>
                <w:rFonts w:ascii="Arial" w:eastAsia="Times New Roman" w:hAnsi="Arial" w:cs="Arial"/>
                <w:b/>
                <w:bCs/>
                <w:color w:val="000000"/>
                <w:lang w:val="es-ES" w:eastAsia="es-ES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32462" w:rsidRPr="00B32462" w:rsidRDefault="00B32462" w:rsidP="00B32462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u w:val="single"/>
                <w:lang w:val="es-ES" w:eastAsia="es-ES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32462" w:rsidRPr="00B32462" w:rsidRDefault="00B32462" w:rsidP="00B32462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lang w:val="es-ES" w:eastAsia="es-ES"/>
              </w:rPr>
            </w:pPr>
            <w:r w:rsidRPr="00B32462">
              <w:rPr>
                <w:rFonts w:ascii="Arial" w:eastAsia="Times New Roman" w:hAnsi="Arial" w:cs="Arial"/>
                <w:b/>
                <w:bCs/>
                <w:color w:val="000000"/>
                <w:lang w:val="es-ES" w:eastAsia="es-ES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32462" w:rsidRPr="00B32462" w:rsidRDefault="00B32462" w:rsidP="00B32462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u w:val="single"/>
                <w:lang w:val="es-ES" w:eastAsia="es-ES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32462" w:rsidRPr="00B32462" w:rsidRDefault="00B32462" w:rsidP="00B32462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lang w:val="es-ES" w:eastAsia="es-ES"/>
              </w:rPr>
            </w:pPr>
            <w:r w:rsidRPr="00B32462">
              <w:rPr>
                <w:rFonts w:ascii="Arial" w:eastAsia="Times New Roman" w:hAnsi="Arial" w:cs="Arial"/>
                <w:b/>
                <w:bCs/>
                <w:color w:val="000000"/>
                <w:lang w:val="es-ES" w:eastAsia="es-ES"/>
              </w:rPr>
              <w:t> </w:t>
            </w:r>
          </w:p>
        </w:tc>
      </w:tr>
      <w:tr w:rsidR="00046958" w:rsidRPr="00B32462" w:rsidTr="00B32462">
        <w:trPr>
          <w:trHeight w:val="300"/>
        </w:trPr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46958" w:rsidRPr="00B32462" w:rsidRDefault="00046958" w:rsidP="00046958">
            <w:pPr>
              <w:jc w:val="left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  <w:r w:rsidRPr="00B32462">
              <w:rPr>
                <w:rFonts w:ascii="Arial" w:eastAsia="Times New Roman" w:hAnsi="Arial" w:cs="Arial"/>
                <w:color w:val="000000"/>
                <w:lang w:val="es-ES" w:eastAsia="es-ES"/>
              </w:rPr>
              <w:t>Bonificaciones y descuentos otorgados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046958" w:rsidRDefault="00046958" w:rsidP="00046958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62,395,054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046958" w:rsidRPr="00B32462" w:rsidRDefault="00046958" w:rsidP="00046958">
            <w:pPr>
              <w:jc w:val="right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  <w:r w:rsidRPr="00B32462">
              <w:rPr>
                <w:rFonts w:ascii="Arial" w:eastAsia="Times New Roman" w:hAnsi="Arial" w:cs="Arial"/>
                <w:color w:val="000000"/>
                <w:lang w:val="es-ES" w:eastAsia="es-ES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046958" w:rsidRDefault="00046958" w:rsidP="00046958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88,711,636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046958" w:rsidRPr="00B32462" w:rsidRDefault="00046958" w:rsidP="00046958">
            <w:pPr>
              <w:jc w:val="right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  <w:r w:rsidRPr="00B32462">
              <w:rPr>
                <w:rFonts w:ascii="Arial" w:eastAsia="Times New Roman" w:hAnsi="Arial" w:cs="Arial"/>
                <w:color w:val="000000"/>
                <w:lang w:val="es-ES" w:eastAsia="es-ES"/>
              </w:rPr>
              <w:t> </w:t>
            </w:r>
          </w:p>
        </w:tc>
      </w:tr>
      <w:tr w:rsidR="00046958" w:rsidRPr="00B32462" w:rsidTr="00B32462">
        <w:trPr>
          <w:trHeight w:val="300"/>
        </w:trPr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46958" w:rsidRPr="00B32462" w:rsidRDefault="00046958" w:rsidP="00046958">
            <w:pPr>
              <w:jc w:val="left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  <w:r w:rsidRPr="00B32462">
              <w:rPr>
                <w:rFonts w:ascii="Arial" w:eastAsia="Times New Roman" w:hAnsi="Arial" w:cs="Arial"/>
                <w:color w:val="000000"/>
                <w:lang w:val="es-ES" w:eastAsia="es-ES"/>
              </w:rPr>
              <w:t>Dif x Tipo de Cambio Neg en Efe y Equiv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046958" w:rsidRDefault="00046958" w:rsidP="00046958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-232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046958" w:rsidRPr="00B32462" w:rsidRDefault="00046958" w:rsidP="00046958">
            <w:pPr>
              <w:jc w:val="right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  <w:r w:rsidRPr="00B32462">
              <w:rPr>
                <w:rFonts w:ascii="Arial" w:eastAsia="Times New Roman" w:hAnsi="Arial" w:cs="Arial"/>
                <w:color w:val="000000"/>
                <w:lang w:val="es-ES" w:eastAsia="es-ES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046958" w:rsidRDefault="00046958" w:rsidP="00046958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046958" w:rsidRPr="00B32462" w:rsidRDefault="00046958" w:rsidP="00046958">
            <w:pPr>
              <w:jc w:val="right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  <w:r w:rsidRPr="00B32462">
              <w:rPr>
                <w:rFonts w:ascii="Arial" w:eastAsia="Times New Roman" w:hAnsi="Arial" w:cs="Arial"/>
                <w:color w:val="000000"/>
                <w:lang w:val="es-ES" w:eastAsia="es-ES"/>
              </w:rPr>
              <w:t> </w:t>
            </w:r>
          </w:p>
        </w:tc>
      </w:tr>
      <w:tr w:rsidR="00046958" w:rsidRPr="00B32462" w:rsidTr="00B32462">
        <w:trPr>
          <w:trHeight w:val="315"/>
        </w:trPr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46958" w:rsidRPr="00B32462" w:rsidRDefault="00046958" w:rsidP="00046958">
            <w:pPr>
              <w:jc w:val="left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  <w:r w:rsidRPr="00B32462">
              <w:rPr>
                <w:rFonts w:ascii="Arial" w:eastAsia="Times New Roman" w:hAnsi="Arial" w:cs="Arial"/>
                <w:color w:val="000000"/>
                <w:lang w:val="es-ES" w:eastAsia="es-ES"/>
              </w:rPr>
              <w:t>Otros Gastos Varios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046958" w:rsidRDefault="00046958" w:rsidP="00046958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1,057,904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046958" w:rsidRPr="00B32462" w:rsidRDefault="00046958" w:rsidP="00046958">
            <w:pPr>
              <w:jc w:val="right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  <w:r w:rsidRPr="00B32462">
              <w:rPr>
                <w:rFonts w:ascii="Arial" w:eastAsia="Times New Roman" w:hAnsi="Arial" w:cs="Arial"/>
                <w:color w:val="000000"/>
                <w:lang w:val="es-ES" w:eastAsia="es-ES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046958" w:rsidRDefault="00046958" w:rsidP="00046958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871,812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046958" w:rsidRPr="00B32462" w:rsidRDefault="00046958" w:rsidP="00046958">
            <w:pPr>
              <w:jc w:val="right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  <w:r w:rsidRPr="00B32462">
              <w:rPr>
                <w:rFonts w:ascii="Arial" w:eastAsia="Times New Roman" w:hAnsi="Arial" w:cs="Arial"/>
                <w:color w:val="000000"/>
                <w:lang w:val="es-ES" w:eastAsia="es-ES"/>
              </w:rPr>
              <w:t> </w:t>
            </w:r>
          </w:p>
        </w:tc>
      </w:tr>
      <w:tr w:rsidR="00046958" w:rsidRPr="00B32462" w:rsidTr="00B32462">
        <w:trPr>
          <w:trHeight w:val="315"/>
        </w:trPr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46958" w:rsidRPr="00B32462" w:rsidRDefault="00046958" w:rsidP="00046958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lang w:val="es-ES" w:eastAsia="es-ES"/>
              </w:rPr>
            </w:pPr>
            <w:r w:rsidRPr="00B32462">
              <w:rPr>
                <w:rFonts w:ascii="Arial" w:eastAsia="Times New Roman" w:hAnsi="Arial" w:cs="Arial"/>
                <w:b/>
                <w:bCs/>
                <w:color w:val="000000"/>
                <w:lang w:val="es-ES" w:eastAsia="es-ES"/>
              </w:rPr>
              <w:t>Total de Otros Gastos</w:t>
            </w:r>
          </w:p>
        </w:tc>
        <w:tc>
          <w:tcPr>
            <w:tcW w:w="13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hideMark/>
          </w:tcPr>
          <w:p w:rsidR="00046958" w:rsidRDefault="00046958" w:rsidP="00046958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63,452,726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46958" w:rsidRPr="00B32462" w:rsidRDefault="00046958" w:rsidP="00046958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lang w:val="es-ES" w:eastAsia="es-ES"/>
              </w:rPr>
            </w:pPr>
            <w:r w:rsidRPr="00B32462">
              <w:rPr>
                <w:rFonts w:ascii="Arial" w:eastAsia="Times New Roman" w:hAnsi="Arial" w:cs="Arial"/>
                <w:b/>
                <w:bCs/>
                <w:color w:val="000000"/>
                <w:lang w:val="es-ES" w:eastAsia="es-ES"/>
              </w:rPr>
              <w:t> </w:t>
            </w:r>
          </w:p>
        </w:tc>
        <w:tc>
          <w:tcPr>
            <w:tcW w:w="14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hideMark/>
          </w:tcPr>
          <w:p w:rsidR="00046958" w:rsidRDefault="00046958" w:rsidP="00046958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89,583,448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46958" w:rsidRPr="00B32462" w:rsidRDefault="00046958" w:rsidP="00046958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lang w:val="es-ES" w:eastAsia="es-ES"/>
              </w:rPr>
            </w:pPr>
            <w:r w:rsidRPr="00B32462">
              <w:rPr>
                <w:rFonts w:ascii="Arial" w:eastAsia="Times New Roman" w:hAnsi="Arial" w:cs="Arial"/>
                <w:b/>
                <w:bCs/>
                <w:color w:val="000000"/>
                <w:lang w:val="es-ES" w:eastAsia="es-ES"/>
              </w:rPr>
              <w:t> </w:t>
            </w:r>
          </w:p>
        </w:tc>
      </w:tr>
    </w:tbl>
    <w:p w:rsidR="0064424A" w:rsidRDefault="0064424A" w:rsidP="00D72145">
      <w:pPr>
        <w:spacing w:line="276" w:lineRule="auto"/>
        <w:rPr>
          <w:rFonts w:ascii="Arial" w:hAnsi="Arial" w:cs="Arial"/>
          <w:color w:val="000000" w:themeColor="text1"/>
        </w:rPr>
      </w:pPr>
    </w:p>
    <w:p w:rsidR="000422A3" w:rsidRPr="00350517" w:rsidRDefault="000422A3" w:rsidP="000422A3">
      <w:pPr>
        <w:spacing w:line="276" w:lineRule="auto"/>
        <w:rPr>
          <w:rFonts w:ascii="Arial" w:hAnsi="Arial" w:cs="Arial"/>
          <w:color w:val="000000" w:themeColor="text1"/>
        </w:rPr>
      </w:pPr>
    </w:p>
    <w:p w:rsidR="00EE637A" w:rsidRPr="00D31644" w:rsidRDefault="00EE637A" w:rsidP="00624E95">
      <w:pPr>
        <w:rPr>
          <w:rFonts w:ascii="Arial" w:hAnsi="Arial" w:cs="Arial"/>
          <w:b/>
        </w:rPr>
      </w:pPr>
    </w:p>
    <w:p w:rsidR="000C3CF5" w:rsidRDefault="005F087B" w:rsidP="00001581">
      <w:pPr>
        <w:shd w:val="clear" w:color="auto" w:fill="FFFFFF" w:themeFill="background1"/>
        <w:spacing w:line="276" w:lineRule="auto"/>
        <w:rPr>
          <w:rFonts w:ascii="Arial" w:hAnsi="Arial" w:cs="Arial"/>
        </w:rPr>
      </w:pPr>
      <w:r w:rsidRPr="00507267">
        <w:rPr>
          <w:rFonts w:ascii="Arial" w:hAnsi="Arial" w:cs="Arial"/>
        </w:rPr>
        <w:t>Las bonificaciones y descuentos otorgados corresponden a los créditos por rectificación los cuales</w:t>
      </w:r>
      <w:r w:rsidR="000C3CF5" w:rsidRPr="00507267">
        <w:rPr>
          <w:rFonts w:ascii="Arial" w:hAnsi="Arial" w:cs="Arial"/>
        </w:rPr>
        <w:t xml:space="preserve"> </w:t>
      </w:r>
      <w:r w:rsidRPr="00507267">
        <w:rPr>
          <w:rFonts w:ascii="Arial" w:hAnsi="Arial" w:cs="Arial"/>
        </w:rPr>
        <w:t>son las correcciones que se hacen a los estados de cuenta de los usuarios</w:t>
      </w:r>
      <w:r w:rsidR="00E35E24" w:rsidRPr="00507267">
        <w:rPr>
          <w:rFonts w:ascii="Arial" w:hAnsi="Arial" w:cs="Arial"/>
        </w:rPr>
        <w:t>.</w:t>
      </w:r>
      <w:r w:rsidR="000C3CF5" w:rsidRPr="00507267">
        <w:rPr>
          <w:rFonts w:ascii="Arial" w:hAnsi="Arial" w:cs="Arial"/>
        </w:rPr>
        <w:t xml:space="preserve"> Cuya variación se debe a</w:t>
      </w:r>
      <w:r w:rsidR="007C3189">
        <w:rPr>
          <w:rFonts w:ascii="Arial" w:hAnsi="Arial" w:cs="Arial"/>
        </w:rPr>
        <w:t xml:space="preserve"> una disminución</w:t>
      </w:r>
      <w:r w:rsidR="00017973" w:rsidRPr="00507267">
        <w:rPr>
          <w:rFonts w:ascii="Arial" w:hAnsi="Arial" w:cs="Arial"/>
        </w:rPr>
        <w:t xml:space="preserve"> </w:t>
      </w:r>
      <w:r w:rsidR="00060298" w:rsidRPr="00507267">
        <w:rPr>
          <w:rFonts w:ascii="Arial" w:hAnsi="Arial" w:cs="Arial"/>
        </w:rPr>
        <w:t>en las diversas cuentas de créditos por rectificación</w:t>
      </w:r>
      <w:r w:rsidR="003318D4" w:rsidRPr="00507267">
        <w:rPr>
          <w:rFonts w:ascii="Arial" w:hAnsi="Arial" w:cs="Arial"/>
        </w:rPr>
        <w:t xml:space="preserve"> </w:t>
      </w:r>
      <w:r w:rsidR="00060298" w:rsidRPr="00507267">
        <w:rPr>
          <w:rFonts w:ascii="Arial" w:hAnsi="Arial" w:cs="Arial"/>
        </w:rPr>
        <w:t xml:space="preserve">entre la que </w:t>
      </w:r>
      <w:r w:rsidR="00CB5218" w:rsidRPr="00507267">
        <w:rPr>
          <w:rFonts w:ascii="Arial" w:hAnsi="Arial" w:cs="Arial"/>
        </w:rPr>
        <w:t>destacan las</w:t>
      </w:r>
      <w:r w:rsidR="00060298" w:rsidRPr="00507267">
        <w:rPr>
          <w:rFonts w:ascii="Arial" w:hAnsi="Arial" w:cs="Arial"/>
        </w:rPr>
        <w:t xml:space="preserve"> cuentas de créditos por rectificación cuotas </w:t>
      </w:r>
      <w:r w:rsidR="003D6400">
        <w:rPr>
          <w:rFonts w:ascii="Arial" w:hAnsi="Arial" w:cs="Arial"/>
        </w:rPr>
        <w:t>uso doméstico</w:t>
      </w:r>
      <w:r w:rsidR="00FF6CA5">
        <w:rPr>
          <w:rFonts w:ascii="Arial" w:hAnsi="Arial" w:cs="Arial"/>
        </w:rPr>
        <w:t xml:space="preserve"> S.</w:t>
      </w:r>
      <w:r w:rsidR="00C83BD9" w:rsidRPr="00507267">
        <w:rPr>
          <w:rFonts w:ascii="Arial" w:hAnsi="Arial" w:cs="Arial"/>
        </w:rPr>
        <w:t xml:space="preserve"> M. </w:t>
      </w:r>
      <w:r w:rsidR="00060298" w:rsidRPr="00507267">
        <w:rPr>
          <w:rFonts w:ascii="Arial" w:hAnsi="Arial" w:cs="Arial"/>
        </w:rPr>
        <w:t>por un importe de $</w:t>
      </w:r>
      <w:r w:rsidR="003D6400">
        <w:rPr>
          <w:rFonts w:ascii="Arial" w:hAnsi="Arial" w:cs="Arial"/>
        </w:rPr>
        <w:t>8,637,451,</w:t>
      </w:r>
      <w:r w:rsidR="009A2FD0">
        <w:rPr>
          <w:rFonts w:ascii="Arial" w:hAnsi="Arial" w:cs="Arial"/>
        </w:rPr>
        <w:t xml:space="preserve"> </w:t>
      </w:r>
      <w:r w:rsidR="00060298" w:rsidRPr="00507267">
        <w:rPr>
          <w:rFonts w:ascii="Arial" w:hAnsi="Arial" w:cs="Arial"/>
        </w:rPr>
        <w:t>créditos por r</w:t>
      </w:r>
      <w:r w:rsidR="00C83BD9" w:rsidRPr="00507267">
        <w:rPr>
          <w:rFonts w:ascii="Arial" w:hAnsi="Arial" w:cs="Arial"/>
        </w:rPr>
        <w:t xml:space="preserve">ectificación </w:t>
      </w:r>
      <w:r w:rsidR="0064424A">
        <w:rPr>
          <w:rFonts w:ascii="Arial" w:hAnsi="Arial" w:cs="Arial"/>
        </w:rPr>
        <w:t>recargos por $</w:t>
      </w:r>
      <w:r w:rsidR="003D6400">
        <w:rPr>
          <w:rFonts w:ascii="Arial" w:hAnsi="Arial" w:cs="Arial"/>
        </w:rPr>
        <w:t xml:space="preserve">8,637,451  de </w:t>
      </w:r>
      <w:r w:rsidR="00857F0B">
        <w:rPr>
          <w:rFonts w:ascii="Arial" w:hAnsi="Arial" w:cs="Arial"/>
        </w:rPr>
        <w:t>créditos</w:t>
      </w:r>
      <w:r w:rsidR="003D6400">
        <w:rPr>
          <w:rFonts w:ascii="Arial" w:hAnsi="Arial" w:cs="Arial"/>
        </w:rPr>
        <w:t xml:space="preserve"> por rectificación lotes </w:t>
      </w:r>
      <w:r w:rsidR="00857F0B">
        <w:rPr>
          <w:rFonts w:ascii="Arial" w:hAnsi="Arial" w:cs="Arial"/>
        </w:rPr>
        <w:t>baldíos</w:t>
      </w:r>
      <w:r w:rsidR="003D6400">
        <w:rPr>
          <w:rFonts w:ascii="Arial" w:hAnsi="Arial" w:cs="Arial"/>
        </w:rPr>
        <w:t xml:space="preserve"> $11,860,802</w:t>
      </w:r>
      <w:r w:rsidR="009A2FD0">
        <w:rPr>
          <w:rFonts w:ascii="Arial" w:hAnsi="Arial" w:cs="Arial"/>
        </w:rPr>
        <w:t xml:space="preserve">. </w:t>
      </w:r>
      <w:r w:rsidR="007E1A5C">
        <w:rPr>
          <w:rFonts w:ascii="Arial" w:hAnsi="Arial" w:cs="Arial"/>
        </w:rPr>
        <w:t>e</w:t>
      </w:r>
      <w:r w:rsidR="00E9038F" w:rsidRPr="00507267">
        <w:rPr>
          <w:rFonts w:ascii="Arial" w:hAnsi="Arial" w:cs="Arial"/>
        </w:rPr>
        <w:t>ntre</w:t>
      </w:r>
      <w:r w:rsidR="00060298" w:rsidRPr="00507267">
        <w:rPr>
          <w:rFonts w:ascii="Arial" w:hAnsi="Arial" w:cs="Arial"/>
        </w:rPr>
        <w:t xml:space="preserve"> otras.</w:t>
      </w:r>
    </w:p>
    <w:p w:rsidR="00060298" w:rsidRDefault="00060298" w:rsidP="00001581">
      <w:pPr>
        <w:shd w:val="clear" w:color="auto" w:fill="FFFFFF" w:themeFill="background1"/>
        <w:spacing w:line="276" w:lineRule="auto"/>
        <w:rPr>
          <w:rFonts w:ascii="Arial" w:hAnsi="Arial" w:cs="Arial"/>
        </w:rPr>
      </w:pPr>
    </w:p>
    <w:p w:rsidR="00184E8E" w:rsidRDefault="00184E8E" w:rsidP="00001581">
      <w:pPr>
        <w:shd w:val="clear" w:color="auto" w:fill="FFFFFF" w:themeFill="background1"/>
        <w:spacing w:line="276" w:lineRule="auto"/>
        <w:rPr>
          <w:rFonts w:ascii="Arial" w:hAnsi="Arial" w:cs="Arial"/>
        </w:rPr>
      </w:pPr>
    </w:p>
    <w:p w:rsidR="00184E8E" w:rsidRDefault="00184E8E" w:rsidP="00001581">
      <w:pPr>
        <w:shd w:val="clear" w:color="auto" w:fill="FFFFFF" w:themeFill="background1"/>
        <w:spacing w:line="276" w:lineRule="auto"/>
        <w:rPr>
          <w:rFonts w:ascii="Arial" w:hAnsi="Arial" w:cs="Arial"/>
        </w:rPr>
      </w:pPr>
    </w:p>
    <w:p w:rsidR="00184E8E" w:rsidRDefault="00184E8E" w:rsidP="00001581">
      <w:pPr>
        <w:shd w:val="clear" w:color="auto" w:fill="FFFFFF" w:themeFill="background1"/>
        <w:spacing w:line="276" w:lineRule="auto"/>
        <w:rPr>
          <w:rFonts w:ascii="Arial" w:hAnsi="Arial" w:cs="Arial"/>
        </w:rPr>
      </w:pPr>
    </w:p>
    <w:p w:rsidR="00184E8E" w:rsidRDefault="00184E8E" w:rsidP="00001581">
      <w:pPr>
        <w:shd w:val="clear" w:color="auto" w:fill="FFFFFF" w:themeFill="background1"/>
        <w:spacing w:line="276" w:lineRule="auto"/>
        <w:rPr>
          <w:rFonts w:ascii="Arial" w:hAnsi="Arial" w:cs="Arial"/>
        </w:rPr>
      </w:pPr>
    </w:p>
    <w:p w:rsidR="00184E8E" w:rsidRDefault="00184E8E" w:rsidP="00001581">
      <w:pPr>
        <w:shd w:val="clear" w:color="auto" w:fill="FFFFFF" w:themeFill="background1"/>
        <w:spacing w:line="276" w:lineRule="auto"/>
        <w:rPr>
          <w:rFonts w:ascii="Arial" w:hAnsi="Arial" w:cs="Arial"/>
        </w:rPr>
      </w:pPr>
      <w:bookmarkStart w:id="0" w:name="_GoBack"/>
      <w:bookmarkEnd w:id="0"/>
    </w:p>
    <w:p w:rsidR="00184E8E" w:rsidRDefault="00184E8E" w:rsidP="00001581">
      <w:pPr>
        <w:shd w:val="clear" w:color="auto" w:fill="FFFFFF" w:themeFill="background1"/>
        <w:spacing w:line="276" w:lineRule="auto"/>
        <w:rPr>
          <w:rFonts w:ascii="Arial" w:hAnsi="Arial" w:cs="Arial"/>
        </w:rPr>
      </w:pP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68"/>
        <w:gridCol w:w="3068"/>
        <w:gridCol w:w="3068"/>
      </w:tblGrid>
      <w:tr w:rsidR="00184E8E" w:rsidRPr="001C1B25" w:rsidTr="00E825AD">
        <w:tc>
          <w:tcPr>
            <w:tcW w:w="3068" w:type="dxa"/>
          </w:tcPr>
          <w:p w:rsidR="00184E8E" w:rsidRPr="001C1B25" w:rsidRDefault="00184E8E" w:rsidP="00E825AD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1C1B25">
              <w:rPr>
                <w:rFonts w:ascii="Arial" w:hAnsi="Arial" w:cs="Arial"/>
              </w:rPr>
              <w:t>_____________________</w:t>
            </w:r>
          </w:p>
          <w:p w:rsidR="00184E8E" w:rsidRPr="001C1B25" w:rsidRDefault="00184E8E" w:rsidP="00E825AD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1C1B25">
              <w:rPr>
                <w:rFonts w:ascii="Arial" w:hAnsi="Arial" w:cs="Arial"/>
                <w:b/>
              </w:rPr>
              <w:t>Dirección General</w:t>
            </w:r>
          </w:p>
        </w:tc>
        <w:tc>
          <w:tcPr>
            <w:tcW w:w="3068" w:type="dxa"/>
          </w:tcPr>
          <w:p w:rsidR="00184E8E" w:rsidRPr="001C1B25" w:rsidRDefault="00184E8E" w:rsidP="00E825AD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1C1B25">
              <w:rPr>
                <w:rFonts w:ascii="Arial" w:hAnsi="Arial" w:cs="Arial"/>
              </w:rPr>
              <w:t>_____________________</w:t>
            </w:r>
          </w:p>
          <w:p w:rsidR="00184E8E" w:rsidRPr="001C1B25" w:rsidRDefault="00184E8E" w:rsidP="00E825AD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1C1B25">
              <w:rPr>
                <w:rFonts w:ascii="Arial" w:hAnsi="Arial" w:cs="Arial"/>
                <w:b/>
              </w:rPr>
              <w:t>Dirección de Finanzas</w:t>
            </w:r>
          </w:p>
        </w:tc>
        <w:tc>
          <w:tcPr>
            <w:tcW w:w="3068" w:type="dxa"/>
          </w:tcPr>
          <w:p w:rsidR="00184E8E" w:rsidRPr="001C1B25" w:rsidRDefault="00184E8E" w:rsidP="00E825AD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1C1B25">
              <w:rPr>
                <w:rFonts w:ascii="Arial" w:hAnsi="Arial" w:cs="Arial"/>
              </w:rPr>
              <w:t>_____________________</w:t>
            </w:r>
          </w:p>
          <w:p w:rsidR="00184E8E" w:rsidRDefault="00184E8E" w:rsidP="00E825AD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1C1B25">
              <w:rPr>
                <w:rFonts w:ascii="Arial" w:hAnsi="Arial" w:cs="Arial"/>
                <w:b/>
              </w:rPr>
              <w:t xml:space="preserve">Subdirección </w:t>
            </w:r>
          </w:p>
          <w:p w:rsidR="00184E8E" w:rsidRPr="001C1B25" w:rsidRDefault="00184E8E" w:rsidP="00E825AD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1C1B25">
              <w:rPr>
                <w:rFonts w:ascii="Arial" w:hAnsi="Arial" w:cs="Arial"/>
                <w:b/>
              </w:rPr>
              <w:t>de Tesorería</w:t>
            </w:r>
          </w:p>
        </w:tc>
      </w:tr>
    </w:tbl>
    <w:p w:rsidR="00184E8E" w:rsidRDefault="00184E8E" w:rsidP="00001581">
      <w:pPr>
        <w:shd w:val="clear" w:color="auto" w:fill="FFFFFF" w:themeFill="background1"/>
        <w:spacing w:line="276" w:lineRule="auto"/>
        <w:rPr>
          <w:rFonts w:ascii="Arial" w:hAnsi="Arial" w:cs="Arial"/>
        </w:rPr>
      </w:pPr>
    </w:p>
    <w:p w:rsidR="000C3CF5" w:rsidRDefault="000C3CF5" w:rsidP="00001581">
      <w:pPr>
        <w:shd w:val="clear" w:color="auto" w:fill="FFFFFF" w:themeFill="background1"/>
        <w:spacing w:line="276" w:lineRule="auto"/>
        <w:rPr>
          <w:rFonts w:ascii="Arial" w:hAnsi="Arial" w:cs="Arial"/>
        </w:rPr>
      </w:pPr>
    </w:p>
    <w:p w:rsidR="00961D1E" w:rsidRDefault="00124A48">
      <w:pPr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sectPr w:rsidR="00961D1E" w:rsidSect="006223C5">
      <w:footerReference w:type="default" r:id="rId11"/>
      <w:pgSz w:w="12240" w:h="15840" w:code="1"/>
      <w:pgMar w:top="1417" w:right="1325" w:bottom="993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326D7" w:rsidRDefault="004326D7" w:rsidP="00D805E3">
      <w:r>
        <w:separator/>
      </w:r>
    </w:p>
  </w:endnote>
  <w:endnote w:type="continuationSeparator" w:id="0">
    <w:p w:rsidR="004326D7" w:rsidRDefault="004326D7" w:rsidP="00D805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59478206"/>
      <w:docPartObj>
        <w:docPartGallery w:val="Page Numbers (Bottom of Page)"/>
        <w:docPartUnique/>
      </w:docPartObj>
    </w:sdtPr>
    <w:sdtEndPr/>
    <w:sdtContent>
      <w:p w:rsidR="00A67C9F" w:rsidRDefault="00A67C9F">
        <w:pPr>
          <w:pStyle w:val="Piedep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84E8E" w:rsidRPr="00184E8E">
          <w:rPr>
            <w:noProof/>
            <w:lang w:val="es-ES"/>
          </w:rPr>
          <w:t>6</w:t>
        </w:r>
        <w:r>
          <w:rPr>
            <w:noProof/>
            <w:lang w:val="es-ES"/>
          </w:rPr>
          <w:fldChar w:fldCharType="end"/>
        </w:r>
      </w:p>
    </w:sdtContent>
  </w:sdt>
  <w:p w:rsidR="00A67C9F" w:rsidRDefault="00A67C9F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326D7" w:rsidRDefault="004326D7" w:rsidP="00D805E3">
      <w:r>
        <w:separator/>
      </w:r>
    </w:p>
  </w:footnote>
  <w:footnote w:type="continuationSeparator" w:id="0">
    <w:p w:rsidR="004326D7" w:rsidRDefault="004326D7" w:rsidP="00D805E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73AD7"/>
    <w:multiLevelType w:val="hybridMultilevel"/>
    <w:tmpl w:val="F710AB16"/>
    <w:lvl w:ilvl="0" w:tplc="705E2C8A">
      <w:start w:val="1"/>
      <w:numFmt w:val="decimal"/>
      <w:lvlText w:val="%1."/>
      <w:lvlJc w:val="left"/>
      <w:pPr>
        <w:ind w:left="1800" w:hanging="360"/>
      </w:pPr>
      <w:rPr>
        <w:rFonts w:cs="Times New Roman" w:hint="default"/>
        <w:color w:val="000000"/>
      </w:rPr>
    </w:lvl>
    <w:lvl w:ilvl="1" w:tplc="0C0A0019" w:tentative="1">
      <w:start w:val="1"/>
      <w:numFmt w:val="lowerLetter"/>
      <w:lvlText w:val="%2."/>
      <w:lvlJc w:val="left"/>
      <w:pPr>
        <w:ind w:left="2520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ind w:left="324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ind w:left="396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ind w:left="468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ind w:left="540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ind w:left="612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ind w:left="684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ind w:left="7560" w:hanging="180"/>
      </w:pPr>
      <w:rPr>
        <w:rFonts w:cs="Times New Roman"/>
      </w:rPr>
    </w:lvl>
  </w:abstractNum>
  <w:abstractNum w:abstractNumId="1" w15:restartNumberingAfterBreak="0">
    <w:nsid w:val="0CED05A9"/>
    <w:multiLevelType w:val="hybridMultilevel"/>
    <w:tmpl w:val="CCE62FA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0801749"/>
    <w:multiLevelType w:val="hybridMultilevel"/>
    <w:tmpl w:val="E2ECFBE2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29F5412"/>
    <w:multiLevelType w:val="hybridMultilevel"/>
    <w:tmpl w:val="FEC4618C"/>
    <w:lvl w:ilvl="0" w:tplc="080A0017">
      <w:start w:val="1"/>
      <w:numFmt w:val="lowerLetter"/>
      <w:lvlText w:val="%1)"/>
      <w:lvlJc w:val="left"/>
      <w:pPr>
        <w:ind w:left="1778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080" w:hanging="360"/>
      </w:pPr>
    </w:lvl>
    <w:lvl w:ilvl="2" w:tplc="080A001B" w:tentative="1">
      <w:start w:val="1"/>
      <w:numFmt w:val="lowerRoman"/>
      <w:lvlText w:val="%3."/>
      <w:lvlJc w:val="right"/>
      <w:pPr>
        <w:ind w:left="1800" w:hanging="180"/>
      </w:pPr>
    </w:lvl>
    <w:lvl w:ilvl="3" w:tplc="080A000F" w:tentative="1">
      <w:start w:val="1"/>
      <w:numFmt w:val="decimal"/>
      <w:lvlText w:val="%4."/>
      <w:lvlJc w:val="left"/>
      <w:pPr>
        <w:ind w:left="2520" w:hanging="360"/>
      </w:pPr>
    </w:lvl>
    <w:lvl w:ilvl="4" w:tplc="080A0019" w:tentative="1">
      <w:start w:val="1"/>
      <w:numFmt w:val="lowerLetter"/>
      <w:lvlText w:val="%5."/>
      <w:lvlJc w:val="left"/>
      <w:pPr>
        <w:ind w:left="3240" w:hanging="360"/>
      </w:pPr>
    </w:lvl>
    <w:lvl w:ilvl="5" w:tplc="080A001B" w:tentative="1">
      <w:start w:val="1"/>
      <w:numFmt w:val="lowerRoman"/>
      <w:lvlText w:val="%6."/>
      <w:lvlJc w:val="right"/>
      <w:pPr>
        <w:ind w:left="3960" w:hanging="180"/>
      </w:pPr>
    </w:lvl>
    <w:lvl w:ilvl="6" w:tplc="080A000F" w:tentative="1">
      <w:start w:val="1"/>
      <w:numFmt w:val="decimal"/>
      <w:lvlText w:val="%7."/>
      <w:lvlJc w:val="left"/>
      <w:pPr>
        <w:ind w:left="4680" w:hanging="360"/>
      </w:pPr>
    </w:lvl>
    <w:lvl w:ilvl="7" w:tplc="080A0019" w:tentative="1">
      <w:start w:val="1"/>
      <w:numFmt w:val="lowerLetter"/>
      <w:lvlText w:val="%8."/>
      <w:lvlJc w:val="left"/>
      <w:pPr>
        <w:ind w:left="5400" w:hanging="360"/>
      </w:pPr>
    </w:lvl>
    <w:lvl w:ilvl="8" w:tplc="08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DC068C1"/>
    <w:multiLevelType w:val="hybridMultilevel"/>
    <w:tmpl w:val="1C460D54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  <w:color w:val="auto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371134BF"/>
    <w:multiLevelType w:val="hybridMultilevel"/>
    <w:tmpl w:val="330A526E"/>
    <w:lvl w:ilvl="0" w:tplc="4B2AFAA4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89F076E"/>
    <w:multiLevelType w:val="hybridMultilevel"/>
    <w:tmpl w:val="630081E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00977DD"/>
    <w:multiLevelType w:val="hybridMultilevel"/>
    <w:tmpl w:val="4170F4BE"/>
    <w:lvl w:ilvl="0" w:tplc="080A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8" w15:restartNumberingAfterBreak="0">
    <w:nsid w:val="6193057E"/>
    <w:multiLevelType w:val="hybridMultilevel"/>
    <w:tmpl w:val="E208D290"/>
    <w:lvl w:ilvl="0" w:tplc="0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A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A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A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A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621E6E58"/>
    <w:multiLevelType w:val="hybridMultilevel"/>
    <w:tmpl w:val="91FA967E"/>
    <w:lvl w:ilvl="0" w:tplc="C16CCB30">
      <w:start w:val="1"/>
      <w:numFmt w:val="upperRoman"/>
      <w:lvlText w:val="%1)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4346764"/>
    <w:multiLevelType w:val="hybridMultilevel"/>
    <w:tmpl w:val="D422A754"/>
    <w:lvl w:ilvl="0" w:tplc="0C0A0017">
      <w:start w:val="1"/>
      <w:numFmt w:val="lowerLetter"/>
      <w:lvlText w:val="%1)"/>
      <w:lvlJc w:val="left"/>
      <w:pPr>
        <w:ind w:left="360" w:hanging="360"/>
      </w:pPr>
      <w:rPr>
        <w:rFonts w:cs="Times New Roman" w:hint="default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1" w15:restartNumberingAfterBreak="0">
    <w:nsid w:val="719C4A0D"/>
    <w:multiLevelType w:val="hybridMultilevel"/>
    <w:tmpl w:val="A73C1C6A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9C0162C"/>
    <w:multiLevelType w:val="hybridMultilevel"/>
    <w:tmpl w:val="C2BE6FC4"/>
    <w:lvl w:ilvl="0" w:tplc="7682DC1C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FDB3C2A"/>
    <w:multiLevelType w:val="hybridMultilevel"/>
    <w:tmpl w:val="3E90661A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1"/>
  </w:num>
  <w:num w:numId="3">
    <w:abstractNumId w:val="2"/>
  </w:num>
  <w:num w:numId="4">
    <w:abstractNumId w:val="5"/>
  </w:num>
  <w:num w:numId="5">
    <w:abstractNumId w:val="10"/>
  </w:num>
  <w:num w:numId="6">
    <w:abstractNumId w:val="4"/>
  </w:num>
  <w:num w:numId="7">
    <w:abstractNumId w:val="0"/>
  </w:num>
  <w:num w:numId="8">
    <w:abstractNumId w:val="8"/>
  </w:num>
  <w:num w:numId="9">
    <w:abstractNumId w:val="3"/>
  </w:num>
  <w:num w:numId="10">
    <w:abstractNumId w:val="6"/>
  </w:num>
  <w:num w:numId="11">
    <w:abstractNumId w:val="1"/>
  </w:num>
  <w:num w:numId="12">
    <w:abstractNumId w:val="7"/>
  </w:num>
  <w:num w:numId="13">
    <w:abstractNumId w:val="13"/>
  </w:num>
  <w:num w:numId="1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4749"/>
    <w:rsid w:val="000013FB"/>
    <w:rsid w:val="00001581"/>
    <w:rsid w:val="0000560E"/>
    <w:rsid w:val="00010654"/>
    <w:rsid w:val="00010C0F"/>
    <w:rsid w:val="00015A07"/>
    <w:rsid w:val="00017973"/>
    <w:rsid w:val="00020011"/>
    <w:rsid w:val="00026961"/>
    <w:rsid w:val="00030CB5"/>
    <w:rsid w:val="00040138"/>
    <w:rsid w:val="000422A3"/>
    <w:rsid w:val="000428CA"/>
    <w:rsid w:val="000432D1"/>
    <w:rsid w:val="00043D0E"/>
    <w:rsid w:val="00046958"/>
    <w:rsid w:val="000472E1"/>
    <w:rsid w:val="00056433"/>
    <w:rsid w:val="00057E34"/>
    <w:rsid w:val="00057F51"/>
    <w:rsid w:val="00060298"/>
    <w:rsid w:val="00060346"/>
    <w:rsid w:val="00066A16"/>
    <w:rsid w:val="00066DF9"/>
    <w:rsid w:val="0006734A"/>
    <w:rsid w:val="000767B3"/>
    <w:rsid w:val="00077095"/>
    <w:rsid w:val="000803F9"/>
    <w:rsid w:val="00081CB1"/>
    <w:rsid w:val="000826EC"/>
    <w:rsid w:val="00082CE8"/>
    <w:rsid w:val="00083873"/>
    <w:rsid w:val="00085275"/>
    <w:rsid w:val="00086EB0"/>
    <w:rsid w:val="0008796E"/>
    <w:rsid w:val="0009607D"/>
    <w:rsid w:val="0009682E"/>
    <w:rsid w:val="00096DA8"/>
    <w:rsid w:val="000978AD"/>
    <w:rsid w:val="000A0C40"/>
    <w:rsid w:val="000A6263"/>
    <w:rsid w:val="000A651B"/>
    <w:rsid w:val="000A7273"/>
    <w:rsid w:val="000B0096"/>
    <w:rsid w:val="000B4307"/>
    <w:rsid w:val="000B56B3"/>
    <w:rsid w:val="000C1899"/>
    <w:rsid w:val="000C3CF5"/>
    <w:rsid w:val="000C692A"/>
    <w:rsid w:val="000D3B69"/>
    <w:rsid w:val="000D72BE"/>
    <w:rsid w:val="000E22E4"/>
    <w:rsid w:val="000E4A00"/>
    <w:rsid w:val="000E55A6"/>
    <w:rsid w:val="000E74A5"/>
    <w:rsid w:val="00102917"/>
    <w:rsid w:val="00107D03"/>
    <w:rsid w:val="00111EDE"/>
    <w:rsid w:val="0011238A"/>
    <w:rsid w:val="00113A87"/>
    <w:rsid w:val="0011482E"/>
    <w:rsid w:val="001159E0"/>
    <w:rsid w:val="00115BB1"/>
    <w:rsid w:val="00120347"/>
    <w:rsid w:val="00121F7C"/>
    <w:rsid w:val="00122B92"/>
    <w:rsid w:val="001231FE"/>
    <w:rsid w:val="00123E73"/>
    <w:rsid w:val="00124A48"/>
    <w:rsid w:val="00130FF2"/>
    <w:rsid w:val="00132EA5"/>
    <w:rsid w:val="00133F35"/>
    <w:rsid w:val="00136119"/>
    <w:rsid w:val="00136B1F"/>
    <w:rsid w:val="00143A08"/>
    <w:rsid w:val="001457E3"/>
    <w:rsid w:val="00146531"/>
    <w:rsid w:val="00150B41"/>
    <w:rsid w:val="0015146A"/>
    <w:rsid w:val="001548D5"/>
    <w:rsid w:val="00154ECE"/>
    <w:rsid w:val="0015534B"/>
    <w:rsid w:val="00155D13"/>
    <w:rsid w:val="00155E17"/>
    <w:rsid w:val="00156918"/>
    <w:rsid w:val="001570B2"/>
    <w:rsid w:val="00157ABD"/>
    <w:rsid w:val="00157C4E"/>
    <w:rsid w:val="00166B42"/>
    <w:rsid w:val="00166D4F"/>
    <w:rsid w:val="00167817"/>
    <w:rsid w:val="00177AA2"/>
    <w:rsid w:val="001822A3"/>
    <w:rsid w:val="00183B72"/>
    <w:rsid w:val="00184E8E"/>
    <w:rsid w:val="00186065"/>
    <w:rsid w:val="00187EA9"/>
    <w:rsid w:val="00192154"/>
    <w:rsid w:val="00192440"/>
    <w:rsid w:val="001926F0"/>
    <w:rsid w:val="00195BCF"/>
    <w:rsid w:val="00197ABA"/>
    <w:rsid w:val="001A4C65"/>
    <w:rsid w:val="001A6972"/>
    <w:rsid w:val="001A6DED"/>
    <w:rsid w:val="001B013F"/>
    <w:rsid w:val="001B1F3B"/>
    <w:rsid w:val="001B2157"/>
    <w:rsid w:val="001B288A"/>
    <w:rsid w:val="001B4E96"/>
    <w:rsid w:val="001B6EC6"/>
    <w:rsid w:val="001B74A4"/>
    <w:rsid w:val="001C11DD"/>
    <w:rsid w:val="001C1E64"/>
    <w:rsid w:val="001C4B4B"/>
    <w:rsid w:val="001D05EA"/>
    <w:rsid w:val="001D3235"/>
    <w:rsid w:val="001D3E4D"/>
    <w:rsid w:val="001D6B85"/>
    <w:rsid w:val="001E1ACB"/>
    <w:rsid w:val="001E24B6"/>
    <w:rsid w:val="001E7726"/>
    <w:rsid w:val="001F14CA"/>
    <w:rsid w:val="001F4ECC"/>
    <w:rsid w:val="001F5E93"/>
    <w:rsid w:val="001F68C9"/>
    <w:rsid w:val="002004AA"/>
    <w:rsid w:val="00202209"/>
    <w:rsid w:val="002029B1"/>
    <w:rsid w:val="00204568"/>
    <w:rsid w:val="00211929"/>
    <w:rsid w:val="00217F6F"/>
    <w:rsid w:val="002206A4"/>
    <w:rsid w:val="00226ADF"/>
    <w:rsid w:val="00232396"/>
    <w:rsid w:val="002353C7"/>
    <w:rsid w:val="00235F41"/>
    <w:rsid w:val="00242CCB"/>
    <w:rsid w:val="00244E26"/>
    <w:rsid w:val="00255261"/>
    <w:rsid w:val="00257C50"/>
    <w:rsid w:val="00257DAA"/>
    <w:rsid w:val="00260B09"/>
    <w:rsid w:val="00261A99"/>
    <w:rsid w:val="00264FFD"/>
    <w:rsid w:val="002709FF"/>
    <w:rsid w:val="00270EAF"/>
    <w:rsid w:val="0027156C"/>
    <w:rsid w:val="00273711"/>
    <w:rsid w:val="00273E3B"/>
    <w:rsid w:val="00277819"/>
    <w:rsid w:val="00277D6F"/>
    <w:rsid w:val="00283DD1"/>
    <w:rsid w:val="00294C83"/>
    <w:rsid w:val="002975F5"/>
    <w:rsid w:val="002976B1"/>
    <w:rsid w:val="002A1F8F"/>
    <w:rsid w:val="002A2E07"/>
    <w:rsid w:val="002A312F"/>
    <w:rsid w:val="002A77AE"/>
    <w:rsid w:val="002B2690"/>
    <w:rsid w:val="002B316A"/>
    <w:rsid w:val="002B3504"/>
    <w:rsid w:val="002B55F6"/>
    <w:rsid w:val="002C0E4D"/>
    <w:rsid w:val="002C1922"/>
    <w:rsid w:val="002C623C"/>
    <w:rsid w:val="002C73B9"/>
    <w:rsid w:val="002D0565"/>
    <w:rsid w:val="002D1CC0"/>
    <w:rsid w:val="002D2B41"/>
    <w:rsid w:val="002D4031"/>
    <w:rsid w:val="002D4F6E"/>
    <w:rsid w:val="002E3CA2"/>
    <w:rsid w:val="002E4E1E"/>
    <w:rsid w:val="002E4EBC"/>
    <w:rsid w:val="002E66B0"/>
    <w:rsid w:val="002E7574"/>
    <w:rsid w:val="002F0A3E"/>
    <w:rsid w:val="002F27ED"/>
    <w:rsid w:val="002F2E93"/>
    <w:rsid w:val="002F31C1"/>
    <w:rsid w:val="002F6E22"/>
    <w:rsid w:val="002F73E7"/>
    <w:rsid w:val="00300176"/>
    <w:rsid w:val="003036EF"/>
    <w:rsid w:val="0031002F"/>
    <w:rsid w:val="00313CE0"/>
    <w:rsid w:val="003173C2"/>
    <w:rsid w:val="00317B7E"/>
    <w:rsid w:val="00321BF2"/>
    <w:rsid w:val="003247B3"/>
    <w:rsid w:val="00324EFC"/>
    <w:rsid w:val="003315FF"/>
    <w:rsid w:val="003318D4"/>
    <w:rsid w:val="0033274E"/>
    <w:rsid w:val="0033589A"/>
    <w:rsid w:val="00340BC8"/>
    <w:rsid w:val="003410A0"/>
    <w:rsid w:val="00343CDF"/>
    <w:rsid w:val="0034562C"/>
    <w:rsid w:val="00346061"/>
    <w:rsid w:val="003467D5"/>
    <w:rsid w:val="003473E6"/>
    <w:rsid w:val="003476B7"/>
    <w:rsid w:val="00347D7B"/>
    <w:rsid w:val="003502FE"/>
    <w:rsid w:val="00350517"/>
    <w:rsid w:val="00350FA0"/>
    <w:rsid w:val="00354C8B"/>
    <w:rsid w:val="00355B19"/>
    <w:rsid w:val="0035661A"/>
    <w:rsid w:val="00357471"/>
    <w:rsid w:val="00361A72"/>
    <w:rsid w:val="00361BC9"/>
    <w:rsid w:val="00365934"/>
    <w:rsid w:val="003708E1"/>
    <w:rsid w:val="00370B97"/>
    <w:rsid w:val="00371535"/>
    <w:rsid w:val="00372682"/>
    <w:rsid w:val="0037532B"/>
    <w:rsid w:val="00375CF8"/>
    <w:rsid w:val="003764C7"/>
    <w:rsid w:val="0037684E"/>
    <w:rsid w:val="00383449"/>
    <w:rsid w:val="00383EE8"/>
    <w:rsid w:val="00385453"/>
    <w:rsid w:val="003925E1"/>
    <w:rsid w:val="00393DA1"/>
    <w:rsid w:val="00397FF3"/>
    <w:rsid w:val="003A28EA"/>
    <w:rsid w:val="003A4D26"/>
    <w:rsid w:val="003A5D35"/>
    <w:rsid w:val="003B0EC1"/>
    <w:rsid w:val="003B2E24"/>
    <w:rsid w:val="003B395E"/>
    <w:rsid w:val="003B3C0C"/>
    <w:rsid w:val="003B5FFD"/>
    <w:rsid w:val="003B6765"/>
    <w:rsid w:val="003C1FE3"/>
    <w:rsid w:val="003C407C"/>
    <w:rsid w:val="003D1D3C"/>
    <w:rsid w:val="003D1DF4"/>
    <w:rsid w:val="003D4D36"/>
    <w:rsid w:val="003D5F8F"/>
    <w:rsid w:val="003D6400"/>
    <w:rsid w:val="003D76ED"/>
    <w:rsid w:val="003D7B01"/>
    <w:rsid w:val="003E45EC"/>
    <w:rsid w:val="003E507B"/>
    <w:rsid w:val="003F176C"/>
    <w:rsid w:val="003F663A"/>
    <w:rsid w:val="00400443"/>
    <w:rsid w:val="00402C10"/>
    <w:rsid w:val="0041286B"/>
    <w:rsid w:val="00412C9B"/>
    <w:rsid w:val="00413416"/>
    <w:rsid w:val="00413F46"/>
    <w:rsid w:val="00415756"/>
    <w:rsid w:val="00420253"/>
    <w:rsid w:val="00426CD3"/>
    <w:rsid w:val="00427AEB"/>
    <w:rsid w:val="004312C4"/>
    <w:rsid w:val="004326D7"/>
    <w:rsid w:val="00434A9B"/>
    <w:rsid w:val="00435716"/>
    <w:rsid w:val="004421AB"/>
    <w:rsid w:val="0044260A"/>
    <w:rsid w:val="00445C7E"/>
    <w:rsid w:val="00445DB7"/>
    <w:rsid w:val="00446D00"/>
    <w:rsid w:val="00447723"/>
    <w:rsid w:val="0045394C"/>
    <w:rsid w:val="004569EC"/>
    <w:rsid w:val="00457D6D"/>
    <w:rsid w:val="00462168"/>
    <w:rsid w:val="004651F1"/>
    <w:rsid w:val="00465564"/>
    <w:rsid w:val="0046690F"/>
    <w:rsid w:val="00466DAE"/>
    <w:rsid w:val="00467A45"/>
    <w:rsid w:val="0047060F"/>
    <w:rsid w:val="00470EF0"/>
    <w:rsid w:val="00480182"/>
    <w:rsid w:val="00484024"/>
    <w:rsid w:val="00490C2E"/>
    <w:rsid w:val="00490E84"/>
    <w:rsid w:val="00491895"/>
    <w:rsid w:val="00495863"/>
    <w:rsid w:val="004A1151"/>
    <w:rsid w:val="004A19E7"/>
    <w:rsid w:val="004A7641"/>
    <w:rsid w:val="004B0574"/>
    <w:rsid w:val="004B1726"/>
    <w:rsid w:val="004B479F"/>
    <w:rsid w:val="004B4C61"/>
    <w:rsid w:val="004B6720"/>
    <w:rsid w:val="004C23E7"/>
    <w:rsid w:val="004C2B47"/>
    <w:rsid w:val="004C34A8"/>
    <w:rsid w:val="004C3895"/>
    <w:rsid w:val="004C56B7"/>
    <w:rsid w:val="004C6B90"/>
    <w:rsid w:val="004D1DE4"/>
    <w:rsid w:val="004D3EA5"/>
    <w:rsid w:val="004D3FC6"/>
    <w:rsid w:val="004D4A68"/>
    <w:rsid w:val="004D6F40"/>
    <w:rsid w:val="004E0409"/>
    <w:rsid w:val="004E0E73"/>
    <w:rsid w:val="004E1B80"/>
    <w:rsid w:val="004E2FDA"/>
    <w:rsid w:val="004E44C5"/>
    <w:rsid w:val="004E4F64"/>
    <w:rsid w:val="004F0993"/>
    <w:rsid w:val="004F147B"/>
    <w:rsid w:val="004F3D3E"/>
    <w:rsid w:val="004F5BDB"/>
    <w:rsid w:val="0050695A"/>
    <w:rsid w:val="00506AC5"/>
    <w:rsid w:val="00507267"/>
    <w:rsid w:val="00510DDE"/>
    <w:rsid w:val="00512A3A"/>
    <w:rsid w:val="005145B6"/>
    <w:rsid w:val="00515D52"/>
    <w:rsid w:val="00516C4D"/>
    <w:rsid w:val="005204C6"/>
    <w:rsid w:val="00522BB6"/>
    <w:rsid w:val="00523ADF"/>
    <w:rsid w:val="00524BF6"/>
    <w:rsid w:val="00525F16"/>
    <w:rsid w:val="00525F5F"/>
    <w:rsid w:val="005265DD"/>
    <w:rsid w:val="00530300"/>
    <w:rsid w:val="005330F8"/>
    <w:rsid w:val="0053590F"/>
    <w:rsid w:val="00536FEC"/>
    <w:rsid w:val="00540688"/>
    <w:rsid w:val="00541F46"/>
    <w:rsid w:val="00542B52"/>
    <w:rsid w:val="0054370C"/>
    <w:rsid w:val="00547BCC"/>
    <w:rsid w:val="0055314B"/>
    <w:rsid w:val="00554A5D"/>
    <w:rsid w:val="00555A67"/>
    <w:rsid w:val="00555D37"/>
    <w:rsid w:val="005570A5"/>
    <w:rsid w:val="005613A1"/>
    <w:rsid w:val="00561D7E"/>
    <w:rsid w:val="005620AF"/>
    <w:rsid w:val="00562B79"/>
    <w:rsid w:val="005637EB"/>
    <w:rsid w:val="00563AF3"/>
    <w:rsid w:val="00563D9D"/>
    <w:rsid w:val="00564D17"/>
    <w:rsid w:val="00566776"/>
    <w:rsid w:val="005667DB"/>
    <w:rsid w:val="00566A5B"/>
    <w:rsid w:val="005679BA"/>
    <w:rsid w:val="00570669"/>
    <w:rsid w:val="005706E8"/>
    <w:rsid w:val="0057364F"/>
    <w:rsid w:val="00575463"/>
    <w:rsid w:val="005754AF"/>
    <w:rsid w:val="005755AE"/>
    <w:rsid w:val="00575B8C"/>
    <w:rsid w:val="005769CD"/>
    <w:rsid w:val="0057743A"/>
    <w:rsid w:val="0058185A"/>
    <w:rsid w:val="0058448F"/>
    <w:rsid w:val="00584AA5"/>
    <w:rsid w:val="005920EB"/>
    <w:rsid w:val="00595E10"/>
    <w:rsid w:val="00596DA8"/>
    <w:rsid w:val="005A1864"/>
    <w:rsid w:val="005A1F82"/>
    <w:rsid w:val="005A2ABA"/>
    <w:rsid w:val="005B0C5C"/>
    <w:rsid w:val="005B1470"/>
    <w:rsid w:val="005C4F55"/>
    <w:rsid w:val="005C6431"/>
    <w:rsid w:val="005D223D"/>
    <w:rsid w:val="005D4779"/>
    <w:rsid w:val="005D772A"/>
    <w:rsid w:val="005D7E35"/>
    <w:rsid w:val="005E2A88"/>
    <w:rsid w:val="005E63B7"/>
    <w:rsid w:val="005E782C"/>
    <w:rsid w:val="005F087B"/>
    <w:rsid w:val="005F28F2"/>
    <w:rsid w:val="005F5E8C"/>
    <w:rsid w:val="005F5F6F"/>
    <w:rsid w:val="005F76DB"/>
    <w:rsid w:val="006061CA"/>
    <w:rsid w:val="00607478"/>
    <w:rsid w:val="006075A1"/>
    <w:rsid w:val="00611BAB"/>
    <w:rsid w:val="006135DF"/>
    <w:rsid w:val="00613C01"/>
    <w:rsid w:val="00615195"/>
    <w:rsid w:val="0061562F"/>
    <w:rsid w:val="00616CAD"/>
    <w:rsid w:val="00620C50"/>
    <w:rsid w:val="00620C8A"/>
    <w:rsid w:val="006223C5"/>
    <w:rsid w:val="00624AE6"/>
    <w:rsid w:val="00624E95"/>
    <w:rsid w:val="00625280"/>
    <w:rsid w:val="00625954"/>
    <w:rsid w:val="00625989"/>
    <w:rsid w:val="006262ED"/>
    <w:rsid w:val="00626F88"/>
    <w:rsid w:val="00627A07"/>
    <w:rsid w:val="00636EFE"/>
    <w:rsid w:val="00636F7D"/>
    <w:rsid w:val="0064424A"/>
    <w:rsid w:val="006450C3"/>
    <w:rsid w:val="0065192E"/>
    <w:rsid w:val="00651CE6"/>
    <w:rsid w:val="00652948"/>
    <w:rsid w:val="00664EC0"/>
    <w:rsid w:val="0066510E"/>
    <w:rsid w:val="00665455"/>
    <w:rsid w:val="006732C9"/>
    <w:rsid w:val="0067738F"/>
    <w:rsid w:val="0068096D"/>
    <w:rsid w:val="0068245B"/>
    <w:rsid w:val="0068433D"/>
    <w:rsid w:val="00685278"/>
    <w:rsid w:val="0068599F"/>
    <w:rsid w:val="00690083"/>
    <w:rsid w:val="00695D08"/>
    <w:rsid w:val="0069609A"/>
    <w:rsid w:val="006964BA"/>
    <w:rsid w:val="006972A6"/>
    <w:rsid w:val="006A04E8"/>
    <w:rsid w:val="006A0D03"/>
    <w:rsid w:val="006A4FE1"/>
    <w:rsid w:val="006B070E"/>
    <w:rsid w:val="006B085F"/>
    <w:rsid w:val="006B2941"/>
    <w:rsid w:val="006B3D98"/>
    <w:rsid w:val="006B492F"/>
    <w:rsid w:val="006B60C9"/>
    <w:rsid w:val="006C199E"/>
    <w:rsid w:val="006C7127"/>
    <w:rsid w:val="006D1046"/>
    <w:rsid w:val="006D3BE0"/>
    <w:rsid w:val="006D7640"/>
    <w:rsid w:val="006E21BF"/>
    <w:rsid w:val="006E3500"/>
    <w:rsid w:val="006E3814"/>
    <w:rsid w:val="006E7378"/>
    <w:rsid w:val="006F0C94"/>
    <w:rsid w:val="006F194E"/>
    <w:rsid w:val="006F34E1"/>
    <w:rsid w:val="006F3505"/>
    <w:rsid w:val="006F3CFE"/>
    <w:rsid w:val="006F6F61"/>
    <w:rsid w:val="007062ED"/>
    <w:rsid w:val="00717E7E"/>
    <w:rsid w:val="007212BC"/>
    <w:rsid w:val="00731A33"/>
    <w:rsid w:val="00733B21"/>
    <w:rsid w:val="00735467"/>
    <w:rsid w:val="00735B57"/>
    <w:rsid w:val="00737CF2"/>
    <w:rsid w:val="00740D67"/>
    <w:rsid w:val="00745115"/>
    <w:rsid w:val="007508C8"/>
    <w:rsid w:val="0075544A"/>
    <w:rsid w:val="0076027B"/>
    <w:rsid w:val="00760441"/>
    <w:rsid w:val="00763013"/>
    <w:rsid w:val="00764030"/>
    <w:rsid w:val="00767985"/>
    <w:rsid w:val="00783AF5"/>
    <w:rsid w:val="00784682"/>
    <w:rsid w:val="00785D10"/>
    <w:rsid w:val="007864ED"/>
    <w:rsid w:val="0079195C"/>
    <w:rsid w:val="00793492"/>
    <w:rsid w:val="0079461E"/>
    <w:rsid w:val="007974E4"/>
    <w:rsid w:val="007A35B5"/>
    <w:rsid w:val="007A38F4"/>
    <w:rsid w:val="007A4550"/>
    <w:rsid w:val="007B0515"/>
    <w:rsid w:val="007B2D83"/>
    <w:rsid w:val="007B4E60"/>
    <w:rsid w:val="007B4FD9"/>
    <w:rsid w:val="007C2FBC"/>
    <w:rsid w:val="007C3189"/>
    <w:rsid w:val="007C4129"/>
    <w:rsid w:val="007C4680"/>
    <w:rsid w:val="007C5F48"/>
    <w:rsid w:val="007D13D4"/>
    <w:rsid w:val="007D2D5F"/>
    <w:rsid w:val="007D30B5"/>
    <w:rsid w:val="007D38B2"/>
    <w:rsid w:val="007D4A43"/>
    <w:rsid w:val="007D4AE3"/>
    <w:rsid w:val="007E0344"/>
    <w:rsid w:val="007E0992"/>
    <w:rsid w:val="007E1A5C"/>
    <w:rsid w:val="007E557E"/>
    <w:rsid w:val="007E7268"/>
    <w:rsid w:val="007F2907"/>
    <w:rsid w:val="007F322A"/>
    <w:rsid w:val="007F74C2"/>
    <w:rsid w:val="00802408"/>
    <w:rsid w:val="00803B47"/>
    <w:rsid w:val="008046BF"/>
    <w:rsid w:val="008058A7"/>
    <w:rsid w:val="00810810"/>
    <w:rsid w:val="008113B3"/>
    <w:rsid w:val="0081264A"/>
    <w:rsid w:val="00812F6F"/>
    <w:rsid w:val="00813547"/>
    <w:rsid w:val="00813F07"/>
    <w:rsid w:val="00816357"/>
    <w:rsid w:val="00816A8D"/>
    <w:rsid w:val="00821C75"/>
    <w:rsid w:val="00823084"/>
    <w:rsid w:val="0082377D"/>
    <w:rsid w:val="008240CE"/>
    <w:rsid w:val="008254FE"/>
    <w:rsid w:val="008262E9"/>
    <w:rsid w:val="008267D1"/>
    <w:rsid w:val="00826BDF"/>
    <w:rsid w:val="008272C7"/>
    <w:rsid w:val="0082778C"/>
    <w:rsid w:val="00834690"/>
    <w:rsid w:val="00834827"/>
    <w:rsid w:val="00836FB0"/>
    <w:rsid w:val="008373FD"/>
    <w:rsid w:val="00840B80"/>
    <w:rsid w:val="00841404"/>
    <w:rsid w:val="008417BF"/>
    <w:rsid w:val="00845B78"/>
    <w:rsid w:val="00853B20"/>
    <w:rsid w:val="00854013"/>
    <w:rsid w:val="008569A2"/>
    <w:rsid w:val="00856C14"/>
    <w:rsid w:val="00857F0B"/>
    <w:rsid w:val="00860F0F"/>
    <w:rsid w:val="008654EC"/>
    <w:rsid w:val="0087036E"/>
    <w:rsid w:val="00871799"/>
    <w:rsid w:val="0087477F"/>
    <w:rsid w:val="0087635C"/>
    <w:rsid w:val="00880845"/>
    <w:rsid w:val="00881F57"/>
    <w:rsid w:val="00885096"/>
    <w:rsid w:val="008864EA"/>
    <w:rsid w:val="00886A8B"/>
    <w:rsid w:val="00894749"/>
    <w:rsid w:val="008966C5"/>
    <w:rsid w:val="008A1C7A"/>
    <w:rsid w:val="008A2FB8"/>
    <w:rsid w:val="008A7774"/>
    <w:rsid w:val="008A7E72"/>
    <w:rsid w:val="008B0FE4"/>
    <w:rsid w:val="008B3D7A"/>
    <w:rsid w:val="008B4057"/>
    <w:rsid w:val="008B56CC"/>
    <w:rsid w:val="008B5AE6"/>
    <w:rsid w:val="008B6205"/>
    <w:rsid w:val="008B7812"/>
    <w:rsid w:val="008B78D7"/>
    <w:rsid w:val="008C1B4B"/>
    <w:rsid w:val="008C2173"/>
    <w:rsid w:val="008C5330"/>
    <w:rsid w:val="008D036E"/>
    <w:rsid w:val="008D0D62"/>
    <w:rsid w:val="008D1DB6"/>
    <w:rsid w:val="008D2036"/>
    <w:rsid w:val="008E0C81"/>
    <w:rsid w:val="008E23A8"/>
    <w:rsid w:val="008E501F"/>
    <w:rsid w:val="008E5BAA"/>
    <w:rsid w:val="008F0E04"/>
    <w:rsid w:val="008F1397"/>
    <w:rsid w:val="008F17AF"/>
    <w:rsid w:val="008F1ED5"/>
    <w:rsid w:val="008F394E"/>
    <w:rsid w:val="008F43E4"/>
    <w:rsid w:val="008F48BD"/>
    <w:rsid w:val="008F5E59"/>
    <w:rsid w:val="008F72D8"/>
    <w:rsid w:val="008F7B25"/>
    <w:rsid w:val="009031B9"/>
    <w:rsid w:val="00903F2B"/>
    <w:rsid w:val="00904FFE"/>
    <w:rsid w:val="00905612"/>
    <w:rsid w:val="0090709E"/>
    <w:rsid w:val="00911417"/>
    <w:rsid w:val="00911E96"/>
    <w:rsid w:val="00913024"/>
    <w:rsid w:val="00916F73"/>
    <w:rsid w:val="0092164F"/>
    <w:rsid w:val="00921D5F"/>
    <w:rsid w:val="00923659"/>
    <w:rsid w:val="00924CF6"/>
    <w:rsid w:val="00927B76"/>
    <w:rsid w:val="00931D2D"/>
    <w:rsid w:val="00932257"/>
    <w:rsid w:val="00932ED9"/>
    <w:rsid w:val="00933FA0"/>
    <w:rsid w:val="00935BBC"/>
    <w:rsid w:val="00936DC4"/>
    <w:rsid w:val="00937889"/>
    <w:rsid w:val="00937B13"/>
    <w:rsid w:val="00937B86"/>
    <w:rsid w:val="00940940"/>
    <w:rsid w:val="00942D31"/>
    <w:rsid w:val="00943899"/>
    <w:rsid w:val="00946657"/>
    <w:rsid w:val="00946FD0"/>
    <w:rsid w:val="00946FEF"/>
    <w:rsid w:val="00954F47"/>
    <w:rsid w:val="009560A0"/>
    <w:rsid w:val="009578EE"/>
    <w:rsid w:val="0096024B"/>
    <w:rsid w:val="00961D1E"/>
    <w:rsid w:val="00962281"/>
    <w:rsid w:val="009624EE"/>
    <w:rsid w:val="00962B5A"/>
    <w:rsid w:val="0096512D"/>
    <w:rsid w:val="00965953"/>
    <w:rsid w:val="00966F44"/>
    <w:rsid w:val="00967DD9"/>
    <w:rsid w:val="0097179D"/>
    <w:rsid w:val="00972FDE"/>
    <w:rsid w:val="00974722"/>
    <w:rsid w:val="00975A1B"/>
    <w:rsid w:val="00982637"/>
    <w:rsid w:val="00991718"/>
    <w:rsid w:val="009967EB"/>
    <w:rsid w:val="00996FBB"/>
    <w:rsid w:val="009A12C8"/>
    <w:rsid w:val="009A198C"/>
    <w:rsid w:val="009A216B"/>
    <w:rsid w:val="009A2FD0"/>
    <w:rsid w:val="009A796F"/>
    <w:rsid w:val="009A7C3C"/>
    <w:rsid w:val="009B0066"/>
    <w:rsid w:val="009B0449"/>
    <w:rsid w:val="009B0B44"/>
    <w:rsid w:val="009B254D"/>
    <w:rsid w:val="009B3242"/>
    <w:rsid w:val="009B4EC2"/>
    <w:rsid w:val="009B4F6B"/>
    <w:rsid w:val="009C2E93"/>
    <w:rsid w:val="009D09D9"/>
    <w:rsid w:val="009D1A7D"/>
    <w:rsid w:val="009D4550"/>
    <w:rsid w:val="009D7BBD"/>
    <w:rsid w:val="009D7FEA"/>
    <w:rsid w:val="009E1EA2"/>
    <w:rsid w:val="009E2532"/>
    <w:rsid w:val="009E357F"/>
    <w:rsid w:val="009E48C6"/>
    <w:rsid w:val="009E4A05"/>
    <w:rsid w:val="009E6BC0"/>
    <w:rsid w:val="009E6CC7"/>
    <w:rsid w:val="009E7ADC"/>
    <w:rsid w:val="009F00F3"/>
    <w:rsid w:val="009F1AD8"/>
    <w:rsid w:val="009F1DC9"/>
    <w:rsid w:val="009F2C70"/>
    <w:rsid w:val="009F31EE"/>
    <w:rsid w:val="009F3FED"/>
    <w:rsid w:val="00A03023"/>
    <w:rsid w:val="00A07EA4"/>
    <w:rsid w:val="00A11ECB"/>
    <w:rsid w:val="00A1242F"/>
    <w:rsid w:val="00A13FDF"/>
    <w:rsid w:val="00A14DB8"/>
    <w:rsid w:val="00A15059"/>
    <w:rsid w:val="00A1571A"/>
    <w:rsid w:val="00A15D8F"/>
    <w:rsid w:val="00A1732D"/>
    <w:rsid w:val="00A1761E"/>
    <w:rsid w:val="00A220DE"/>
    <w:rsid w:val="00A23159"/>
    <w:rsid w:val="00A31112"/>
    <w:rsid w:val="00A325E2"/>
    <w:rsid w:val="00A34380"/>
    <w:rsid w:val="00A349E6"/>
    <w:rsid w:val="00A34F22"/>
    <w:rsid w:val="00A37394"/>
    <w:rsid w:val="00A3788B"/>
    <w:rsid w:val="00A425B3"/>
    <w:rsid w:val="00A463E8"/>
    <w:rsid w:val="00A50A44"/>
    <w:rsid w:val="00A53A06"/>
    <w:rsid w:val="00A5441E"/>
    <w:rsid w:val="00A55A91"/>
    <w:rsid w:val="00A60484"/>
    <w:rsid w:val="00A619D6"/>
    <w:rsid w:val="00A62F67"/>
    <w:rsid w:val="00A63521"/>
    <w:rsid w:val="00A63CA8"/>
    <w:rsid w:val="00A66744"/>
    <w:rsid w:val="00A67C9F"/>
    <w:rsid w:val="00A87CC0"/>
    <w:rsid w:val="00A914B3"/>
    <w:rsid w:val="00A920C3"/>
    <w:rsid w:val="00A929B4"/>
    <w:rsid w:val="00A96915"/>
    <w:rsid w:val="00A97362"/>
    <w:rsid w:val="00AA2EFA"/>
    <w:rsid w:val="00AA5B66"/>
    <w:rsid w:val="00AC1D15"/>
    <w:rsid w:val="00AC2AF1"/>
    <w:rsid w:val="00AC69D4"/>
    <w:rsid w:val="00AC6A01"/>
    <w:rsid w:val="00AC74CE"/>
    <w:rsid w:val="00AD1AB6"/>
    <w:rsid w:val="00AD340B"/>
    <w:rsid w:val="00AD7429"/>
    <w:rsid w:val="00AE0979"/>
    <w:rsid w:val="00AE3021"/>
    <w:rsid w:val="00AE41CA"/>
    <w:rsid w:val="00AE7AF3"/>
    <w:rsid w:val="00AF1FFC"/>
    <w:rsid w:val="00AF2809"/>
    <w:rsid w:val="00AF52E4"/>
    <w:rsid w:val="00AF614C"/>
    <w:rsid w:val="00AF6320"/>
    <w:rsid w:val="00B013AB"/>
    <w:rsid w:val="00B04396"/>
    <w:rsid w:val="00B178CD"/>
    <w:rsid w:val="00B221D9"/>
    <w:rsid w:val="00B22E2C"/>
    <w:rsid w:val="00B23751"/>
    <w:rsid w:val="00B239AB"/>
    <w:rsid w:val="00B24384"/>
    <w:rsid w:val="00B258ED"/>
    <w:rsid w:val="00B2630D"/>
    <w:rsid w:val="00B3064F"/>
    <w:rsid w:val="00B30807"/>
    <w:rsid w:val="00B32462"/>
    <w:rsid w:val="00B3396E"/>
    <w:rsid w:val="00B33B84"/>
    <w:rsid w:val="00B40E41"/>
    <w:rsid w:val="00B41F7F"/>
    <w:rsid w:val="00B42318"/>
    <w:rsid w:val="00B431EB"/>
    <w:rsid w:val="00B55266"/>
    <w:rsid w:val="00B55FD5"/>
    <w:rsid w:val="00B5610B"/>
    <w:rsid w:val="00B5772D"/>
    <w:rsid w:val="00B605CB"/>
    <w:rsid w:val="00B6262D"/>
    <w:rsid w:val="00B65334"/>
    <w:rsid w:val="00B66C92"/>
    <w:rsid w:val="00B729AD"/>
    <w:rsid w:val="00B75F3D"/>
    <w:rsid w:val="00B82CA8"/>
    <w:rsid w:val="00B846B7"/>
    <w:rsid w:val="00B85D51"/>
    <w:rsid w:val="00B93371"/>
    <w:rsid w:val="00B93CE4"/>
    <w:rsid w:val="00B949D0"/>
    <w:rsid w:val="00B94B81"/>
    <w:rsid w:val="00B970AA"/>
    <w:rsid w:val="00B972EC"/>
    <w:rsid w:val="00BA2523"/>
    <w:rsid w:val="00BA4CB3"/>
    <w:rsid w:val="00BA6771"/>
    <w:rsid w:val="00BA7836"/>
    <w:rsid w:val="00BA7F3A"/>
    <w:rsid w:val="00BB1353"/>
    <w:rsid w:val="00BB1CD7"/>
    <w:rsid w:val="00BB282A"/>
    <w:rsid w:val="00BB2858"/>
    <w:rsid w:val="00BB4A00"/>
    <w:rsid w:val="00BB6C32"/>
    <w:rsid w:val="00BC12F5"/>
    <w:rsid w:val="00BC1425"/>
    <w:rsid w:val="00BC3252"/>
    <w:rsid w:val="00BC63D1"/>
    <w:rsid w:val="00BC69A6"/>
    <w:rsid w:val="00BD20B6"/>
    <w:rsid w:val="00BD2B48"/>
    <w:rsid w:val="00BD5D71"/>
    <w:rsid w:val="00BD79FD"/>
    <w:rsid w:val="00BE078F"/>
    <w:rsid w:val="00BE1CDD"/>
    <w:rsid w:val="00BE6CE3"/>
    <w:rsid w:val="00BF0F30"/>
    <w:rsid w:val="00BF1F89"/>
    <w:rsid w:val="00BF363D"/>
    <w:rsid w:val="00BF48A9"/>
    <w:rsid w:val="00C00713"/>
    <w:rsid w:val="00C055A9"/>
    <w:rsid w:val="00C118CF"/>
    <w:rsid w:val="00C138B4"/>
    <w:rsid w:val="00C163D3"/>
    <w:rsid w:val="00C1700E"/>
    <w:rsid w:val="00C20F57"/>
    <w:rsid w:val="00C22016"/>
    <w:rsid w:val="00C24AD9"/>
    <w:rsid w:val="00C27B62"/>
    <w:rsid w:val="00C32C91"/>
    <w:rsid w:val="00C33922"/>
    <w:rsid w:val="00C3401B"/>
    <w:rsid w:val="00C3524A"/>
    <w:rsid w:val="00C3665D"/>
    <w:rsid w:val="00C375A4"/>
    <w:rsid w:val="00C37F95"/>
    <w:rsid w:val="00C4118B"/>
    <w:rsid w:val="00C41442"/>
    <w:rsid w:val="00C4599D"/>
    <w:rsid w:val="00C46AA8"/>
    <w:rsid w:val="00C54143"/>
    <w:rsid w:val="00C56210"/>
    <w:rsid w:val="00C60042"/>
    <w:rsid w:val="00C63AE0"/>
    <w:rsid w:val="00C67026"/>
    <w:rsid w:val="00C7024B"/>
    <w:rsid w:val="00C71FFF"/>
    <w:rsid w:val="00C72300"/>
    <w:rsid w:val="00C75EF6"/>
    <w:rsid w:val="00C76E1C"/>
    <w:rsid w:val="00C771AE"/>
    <w:rsid w:val="00C77C65"/>
    <w:rsid w:val="00C80970"/>
    <w:rsid w:val="00C83BD9"/>
    <w:rsid w:val="00C848A1"/>
    <w:rsid w:val="00C857C0"/>
    <w:rsid w:val="00C90877"/>
    <w:rsid w:val="00C9315D"/>
    <w:rsid w:val="00C97296"/>
    <w:rsid w:val="00C97FA5"/>
    <w:rsid w:val="00CA0AFD"/>
    <w:rsid w:val="00CA1528"/>
    <w:rsid w:val="00CA7363"/>
    <w:rsid w:val="00CA7FF6"/>
    <w:rsid w:val="00CB0EAE"/>
    <w:rsid w:val="00CB2356"/>
    <w:rsid w:val="00CB356B"/>
    <w:rsid w:val="00CB5218"/>
    <w:rsid w:val="00CB79C0"/>
    <w:rsid w:val="00CC1E72"/>
    <w:rsid w:val="00CC3083"/>
    <w:rsid w:val="00CC78BD"/>
    <w:rsid w:val="00CD19BF"/>
    <w:rsid w:val="00CD3E4A"/>
    <w:rsid w:val="00CD5511"/>
    <w:rsid w:val="00CD7663"/>
    <w:rsid w:val="00CD7920"/>
    <w:rsid w:val="00CE15B1"/>
    <w:rsid w:val="00CE3B7D"/>
    <w:rsid w:val="00CE4A34"/>
    <w:rsid w:val="00CE4CD6"/>
    <w:rsid w:val="00CE62BA"/>
    <w:rsid w:val="00CE7EAF"/>
    <w:rsid w:val="00CF7C67"/>
    <w:rsid w:val="00CF7EB3"/>
    <w:rsid w:val="00D007FE"/>
    <w:rsid w:val="00D01A94"/>
    <w:rsid w:val="00D01B45"/>
    <w:rsid w:val="00D037C3"/>
    <w:rsid w:val="00D05878"/>
    <w:rsid w:val="00D06359"/>
    <w:rsid w:val="00D10E83"/>
    <w:rsid w:val="00D15FA1"/>
    <w:rsid w:val="00D16E30"/>
    <w:rsid w:val="00D23338"/>
    <w:rsid w:val="00D27E6E"/>
    <w:rsid w:val="00D31644"/>
    <w:rsid w:val="00D32C15"/>
    <w:rsid w:val="00D32C94"/>
    <w:rsid w:val="00D3718D"/>
    <w:rsid w:val="00D37224"/>
    <w:rsid w:val="00D376A0"/>
    <w:rsid w:val="00D46DA2"/>
    <w:rsid w:val="00D50FEF"/>
    <w:rsid w:val="00D51083"/>
    <w:rsid w:val="00D53145"/>
    <w:rsid w:val="00D53E8A"/>
    <w:rsid w:val="00D5594E"/>
    <w:rsid w:val="00D565B6"/>
    <w:rsid w:val="00D56FDE"/>
    <w:rsid w:val="00D574F5"/>
    <w:rsid w:val="00D57B40"/>
    <w:rsid w:val="00D61CD7"/>
    <w:rsid w:val="00D6325A"/>
    <w:rsid w:val="00D63C84"/>
    <w:rsid w:val="00D64449"/>
    <w:rsid w:val="00D66AA0"/>
    <w:rsid w:val="00D66DAC"/>
    <w:rsid w:val="00D701E0"/>
    <w:rsid w:val="00D707A0"/>
    <w:rsid w:val="00D72145"/>
    <w:rsid w:val="00D734CA"/>
    <w:rsid w:val="00D74D4C"/>
    <w:rsid w:val="00D77BB1"/>
    <w:rsid w:val="00D805E3"/>
    <w:rsid w:val="00D81A57"/>
    <w:rsid w:val="00D823C6"/>
    <w:rsid w:val="00D834BC"/>
    <w:rsid w:val="00D8715E"/>
    <w:rsid w:val="00D902F7"/>
    <w:rsid w:val="00D92701"/>
    <w:rsid w:val="00D92A65"/>
    <w:rsid w:val="00D92EEE"/>
    <w:rsid w:val="00D939E3"/>
    <w:rsid w:val="00D9418E"/>
    <w:rsid w:val="00D95795"/>
    <w:rsid w:val="00DA02CA"/>
    <w:rsid w:val="00DA07CE"/>
    <w:rsid w:val="00DA1667"/>
    <w:rsid w:val="00DA2300"/>
    <w:rsid w:val="00DA2434"/>
    <w:rsid w:val="00DA272A"/>
    <w:rsid w:val="00DA3E27"/>
    <w:rsid w:val="00DA4D36"/>
    <w:rsid w:val="00DA52EA"/>
    <w:rsid w:val="00DA55E7"/>
    <w:rsid w:val="00DB178F"/>
    <w:rsid w:val="00DB419C"/>
    <w:rsid w:val="00DB6F07"/>
    <w:rsid w:val="00DB7AA2"/>
    <w:rsid w:val="00DC355A"/>
    <w:rsid w:val="00DC4399"/>
    <w:rsid w:val="00DC4AD9"/>
    <w:rsid w:val="00DC62C7"/>
    <w:rsid w:val="00DC6E72"/>
    <w:rsid w:val="00DC7A67"/>
    <w:rsid w:val="00DD0890"/>
    <w:rsid w:val="00DD11B2"/>
    <w:rsid w:val="00DD14B0"/>
    <w:rsid w:val="00DD2CC5"/>
    <w:rsid w:val="00DD4D82"/>
    <w:rsid w:val="00DD5183"/>
    <w:rsid w:val="00DD5B6E"/>
    <w:rsid w:val="00DE16C5"/>
    <w:rsid w:val="00DE3BCB"/>
    <w:rsid w:val="00DE499B"/>
    <w:rsid w:val="00DE709C"/>
    <w:rsid w:val="00DF367E"/>
    <w:rsid w:val="00DF5819"/>
    <w:rsid w:val="00DF5A99"/>
    <w:rsid w:val="00DF5EBE"/>
    <w:rsid w:val="00DF74E6"/>
    <w:rsid w:val="00DF77DE"/>
    <w:rsid w:val="00E00144"/>
    <w:rsid w:val="00E00603"/>
    <w:rsid w:val="00E00833"/>
    <w:rsid w:val="00E04384"/>
    <w:rsid w:val="00E05690"/>
    <w:rsid w:val="00E1044A"/>
    <w:rsid w:val="00E128D3"/>
    <w:rsid w:val="00E20BC7"/>
    <w:rsid w:val="00E21B66"/>
    <w:rsid w:val="00E2350C"/>
    <w:rsid w:val="00E24496"/>
    <w:rsid w:val="00E25385"/>
    <w:rsid w:val="00E273D3"/>
    <w:rsid w:val="00E27DDA"/>
    <w:rsid w:val="00E27FE0"/>
    <w:rsid w:val="00E3032A"/>
    <w:rsid w:val="00E31FF9"/>
    <w:rsid w:val="00E33162"/>
    <w:rsid w:val="00E35783"/>
    <w:rsid w:val="00E35E24"/>
    <w:rsid w:val="00E3649B"/>
    <w:rsid w:val="00E42B23"/>
    <w:rsid w:val="00E432FC"/>
    <w:rsid w:val="00E43F76"/>
    <w:rsid w:val="00E44D30"/>
    <w:rsid w:val="00E45297"/>
    <w:rsid w:val="00E45CF5"/>
    <w:rsid w:val="00E4703F"/>
    <w:rsid w:val="00E50999"/>
    <w:rsid w:val="00E56834"/>
    <w:rsid w:val="00E56B76"/>
    <w:rsid w:val="00E61668"/>
    <w:rsid w:val="00E66154"/>
    <w:rsid w:val="00E67E0E"/>
    <w:rsid w:val="00E7661E"/>
    <w:rsid w:val="00E76AF4"/>
    <w:rsid w:val="00E80867"/>
    <w:rsid w:val="00E80967"/>
    <w:rsid w:val="00E81F07"/>
    <w:rsid w:val="00E81F94"/>
    <w:rsid w:val="00E825E3"/>
    <w:rsid w:val="00E86998"/>
    <w:rsid w:val="00E875DE"/>
    <w:rsid w:val="00E87E18"/>
    <w:rsid w:val="00E9038F"/>
    <w:rsid w:val="00E91568"/>
    <w:rsid w:val="00E92FA4"/>
    <w:rsid w:val="00E964F6"/>
    <w:rsid w:val="00E96E11"/>
    <w:rsid w:val="00E97C05"/>
    <w:rsid w:val="00E97CC3"/>
    <w:rsid w:val="00EA17A2"/>
    <w:rsid w:val="00EA7184"/>
    <w:rsid w:val="00EB4E08"/>
    <w:rsid w:val="00EB70A7"/>
    <w:rsid w:val="00EC70AD"/>
    <w:rsid w:val="00ED0E7C"/>
    <w:rsid w:val="00ED2B59"/>
    <w:rsid w:val="00ED315E"/>
    <w:rsid w:val="00ED5F47"/>
    <w:rsid w:val="00ED69E3"/>
    <w:rsid w:val="00EE08F0"/>
    <w:rsid w:val="00EE637A"/>
    <w:rsid w:val="00EE673D"/>
    <w:rsid w:val="00EF11F3"/>
    <w:rsid w:val="00EF1361"/>
    <w:rsid w:val="00F00737"/>
    <w:rsid w:val="00F0076D"/>
    <w:rsid w:val="00F05324"/>
    <w:rsid w:val="00F0608F"/>
    <w:rsid w:val="00F1524F"/>
    <w:rsid w:val="00F15B23"/>
    <w:rsid w:val="00F246B2"/>
    <w:rsid w:val="00F25475"/>
    <w:rsid w:val="00F26EEF"/>
    <w:rsid w:val="00F303F0"/>
    <w:rsid w:val="00F306B6"/>
    <w:rsid w:val="00F32A9E"/>
    <w:rsid w:val="00F34E88"/>
    <w:rsid w:val="00F370C6"/>
    <w:rsid w:val="00F37353"/>
    <w:rsid w:val="00F4241E"/>
    <w:rsid w:val="00F42C0C"/>
    <w:rsid w:val="00F459F3"/>
    <w:rsid w:val="00F46389"/>
    <w:rsid w:val="00F47948"/>
    <w:rsid w:val="00F50051"/>
    <w:rsid w:val="00F53039"/>
    <w:rsid w:val="00F55142"/>
    <w:rsid w:val="00F567D3"/>
    <w:rsid w:val="00F5723C"/>
    <w:rsid w:val="00F57424"/>
    <w:rsid w:val="00F61E04"/>
    <w:rsid w:val="00F61F40"/>
    <w:rsid w:val="00F62DFC"/>
    <w:rsid w:val="00F66C28"/>
    <w:rsid w:val="00F678F3"/>
    <w:rsid w:val="00F711E5"/>
    <w:rsid w:val="00F739A3"/>
    <w:rsid w:val="00F754B0"/>
    <w:rsid w:val="00F81CF4"/>
    <w:rsid w:val="00F81EC4"/>
    <w:rsid w:val="00F81EE6"/>
    <w:rsid w:val="00F82225"/>
    <w:rsid w:val="00F838A4"/>
    <w:rsid w:val="00F84412"/>
    <w:rsid w:val="00F8533E"/>
    <w:rsid w:val="00F8551D"/>
    <w:rsid w:val="00F91D66"/>
    <w:rsid w:val="00F9396A"/>
    <w:rsid w:val="00F950F8"/>
    <w:rsid w:val="00FA180D"/>
    <w:rsid w:val="00FA3838"/>
    <w:rsid w:val="00FA4A3C"/>
    <w:rsid w:val="00FB075F"/>
    <w:rsid w:val="00FB15F8"/>
    <w:rsid w:val="00FB2154"/>
    <w:rsid w:val="00FB57EE"/>
    <w:rsid w:val="00FC0378"/>
    <w:rsid w:val="00FC1FD0"/>
    <w:rsid w:val="00FC395F"/>
    <w:rsid w:val="00FC4D47"/>
    <w:rsid w:val="00FC570D"/>
    <w:rsid w:val="00FC7395"/>
    <w:rsid w:val="00FD6EF2"/>
    <w:rsid w:val="00FE017E"/>
    <w:rsid w:val="00FE01A0"/>
    <w:rsid w:val="00FE2676"/>
    <w:rsid w:val="00FE30F2"/>
    <w:rsid w:val="00FE4204"/>
    <w:rsid w:val="00FE5491"/>
    <w:rsid w:val="00FE5A0C"/>
    <w:rsid w:val="00FE751F"/>
    <w:rsid w:val="00FF2120"/>
    <w:rsid w:val="00FF228B"/>
    <w:rsid w:val="00FF2427"/>
    <w:rsid w:val="00FF6CA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2E8F677"/>
  <w15:docId w15:val="{9ABFB7BA-075E-41E9-A4A6-BA36005384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254FE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ED2B59"/>
    <w:pPr>
      <w:ind w:left="720"/>
      <w:contextualSpacing/>
    </w:pPr>
  </w:style>
  <w:style w:type="table" w:styleId="Tablaconcuadrcula">
    <w:name w:val="Table Grid"/>
    <w:basedOn w:val="Tablanormal"/>
    <w:uiPriority w:val="59"/>
    <w:rsid w:val="00115BB1"/>
    <w:pPr>
      <w:jc w:val="left"/>
    </w:pPr>
    <w:rPr>
      <w:rFonts w:eastAsiaTheme="minorEastAsia"/>
      <w:lang w:eastAsia="es-MX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D805E3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D805E3"/>
  </w:style>
  <w:style w:type="paragraph" w:styleId="Piedepgina">
    <w:name w:val="footer"/>
    <w:basedOn w:val="Normal"/>
    <w:link w:val="PiedepginaCar"/>
    <w:uiPriority w:val="99"/>
    <w:unhideWhenUsed/>
    <w:rsid w:val="00D805E3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D805E3"/>
  </w:style>
  <w:style w:type="paragraph" w:customStyle="1" w:styleId="Default">
    <w:name w:val="Default"/>
    <w:rsid w:val="00EE08F0"/>
    <w:pPr>
      <w:widowControl w:val="0"/>
      <w:autoSpaceDE w:val="0"/>
      <w:autoSpaceDN w:val="0"/>
      <w:adjustRightInd w:val="0"/>
      <w:jc w:val="left"/>
    </w:pPr>
    <w:rPr>
      <w:rFonts w:ascii="Arial" w:eastAsiaTheme="minorEastAsia" w:hAnsi="Arial" w:cs="Arial"/>
      <w:color w:val="000000"/>
      <w:sz w:val="24"/>
      <w:szCs w:val="24"/>
      <w:lang w:eastAsia="es-MX"/>
    </w:rPr>
  </w:style>
  <w:style w:type="paragraph" w:customStyle="1" w:styleId="CM41">
    <w:name w:val="CM41"/>
    <w:basedOn w:val="Default"/>
    <w:next w:val="Default"/>
    <w:uiPriority w:val="99"/>
    <w:rsid w:val="00EE08F0"/>
    <w:rPr>
      <w:color w:val="auto"/>
    </w:rPr>
  </w:style>
  <w:style w:type="paragraph" w:customStyle="1" w:styleId="CM40">
    <w:name w:val="CM40"/>
    <w:basedOn w:val="Default"/>
    <w:next w:val="Default"/>
    <w:uiPriority w:val="99"/>
    <w:rsid w:val="00EE08F0"/>
    <w:rPr>
      <w:color w:val="auto"/>
    </w:rPr>
  </w:style>
  <w:style w:type="paragraph" w:customStyle="1" w:styleId="CM46">
    <w:name w:val="CM46"/>
    <w:basedOn w:val="Default"/>
    <w:next w:val="Default"/>
    <w:uiPriority w:val="99"/>
    <w:rsid w:val="00EE08F0"/>
    <w:rPr>
      <w:color w:val="auto"/>
    </w:rPr>
  </w:style>
  <w:style w:type="paragraph" w:customStyle="1" w:styleId="CM8">
    <w:name w:val="CM8"/>
    <w:basedOn w:val="Default"/>
    <w:next w:val="Default"/>
    <w:uiPriority w:val="99"/>
    <w:rsid w:val="00EE08F0"/>
    <w:pPr>
      <w:spacing w:line="391" w:lineRule="atLeast"/>
    </w:pPr>
    <w:rPr>
      <w:color w:val="auto"/>
    </w:rPr>
  </w:style>
  <w:style w:type="paragraph" w:customStyle="1" w:styleId="CM43">
    <w:name w:val="CM43"/>
    <w:basedOn w:val="Default"/>
    <w:next w:val="Default"/>
    <w:uiPriority w:val="99"/>
    <w:rsid w:val="00EE08F0"/>
    <w:rPr>
      <w:color w:val="auto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A425B3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425B3"/>
    <w:rPr>
      <w:rFonts w:ascii="Segoe UI" w:hAnsi="Segoe UI" w:cs="Segoe UI"/>
      <w:sz w:val="18"/>
      <w:szCs w:val="18"/>
    </w:rPr>
  </w:style>
  <w:style w:type="character" w:styleId="Refdecomentario">
    <w:name w:val="annotation reference"/>
    <w:basedOn w:val="Fuentedeprrafopredeter"/>
    <w:uiPriority w:val="99"/>
    <w:semiHidden/>
    <w:unhideWhenUsed/>
    <w:rsid w:val="00107D03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107D03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107D03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107D03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107D03"/>
    <w:rPr>
      <w:b/>
      <w:bCs/>
      <w:sz w:val="20"/>
      <w:szCs w:val="20"/>
    </w:rPr>
  </w:style>
  <w:style w:type="paragraph" w:styleId="Sinespaciado">
    <w:name w:val="No Spacing"/>
    <w:uiPriority w:val="1"/>
    <w:qFormat/>
    <w:rsid w:val="00195BCF"/>
  </w:style>
  <w:style w:type="paragraph" w:styleId="NormalWeb">
    <w:name w:val="Normal (Web)"/>
    <w:basedOn w:val="Normal"/>
    <w:uiPriority w:val="99"/>
    <w:semiHidden/>
    <w:unhideWhenUsed/>
    <w:rsid w:val="00AC69D4"/>
    <w:pPr>
      <w:spacing w:before="100" w:beforeAutospacing="1" w:after="100" w:afterAutospacing="1"/>
      <w:jc w:val="left"/>
    </w:pPr>
    <w:rPr>
      <w:rFonts w:ascii="Times New Roman" w:eastAsiaTheme="minorEastAsia" w:hAnsi="Times New Roman" w:cs="Times New Roman"/>
      <w:sz w:val="24"/>
      <w:szCs w:val="24"/>
      <w:lang w:eastAsia="es-MX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3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0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3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5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2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2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1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7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0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5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3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1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2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0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88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9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42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6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2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8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2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830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83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647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84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33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97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56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23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22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26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52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1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35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17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57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0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95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743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69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165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947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03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99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619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08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23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055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95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19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63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26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296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82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07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45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45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9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8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48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10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87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12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07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34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62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20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01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06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396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98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19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27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89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98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96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8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97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28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86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77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33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85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08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74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30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08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79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20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16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32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85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582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89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12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14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09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66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247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26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43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24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10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03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97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76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47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20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51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32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95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78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2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446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41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130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30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02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25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46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31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99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05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25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39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85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07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73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92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43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57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91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42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48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58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164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705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27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60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33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17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67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26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1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16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86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392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60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80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88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90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29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96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67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1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65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50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12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79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05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36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14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1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86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36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82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66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37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64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07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77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33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59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94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86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06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41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6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04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274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1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38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8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24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0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15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69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31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58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32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17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56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34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07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00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50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02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07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47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25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04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42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26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091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95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3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42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22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84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21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91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27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3.emf"/><Relationship Id="rId4" Type="http://schemas.openxmlformats.org/officeDocument/2006/relationships/settings" Target="settings.xml"/><Relationship Id="rId9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65A30D-867D-472E-ABD5-B5469D6065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6</Pages>
  <Words>1189</Words>
  <Characters>6544</Characters>
  <Application>Microsoft Office Word</Application>
  <DocSecurity>0</DocSecurity>
  <Lines>54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7718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DE_SANTIAGO GONZALEZ LUCIA LORENA</dc:creator>
  <cp:lastModifiedBy>del_Rio Dominguez Marco Antonio</cp:lastModifiedBy>
  <cp:revision>10</cp:revision>
  <cp:lastPrinted>2016-08-17T16:26:00Z</cp:lastPrinted>
  <dcterms:created xsi:type="dcterms:W3CDTF">2020-09-01T00:05:00Z</dcterms:created>
  <dcterms:modified xsi:type="dcterms:W3CDTF">2020-09-01T21:28:00Z</dcterms:modified>
</cp:coreProperties>
</file>