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>AL</w:t>
      </w:r>
      <w:r w:rsidR="00C60543">
        <w:rPr>
          <w:rFonts w:ascii="Arial" w:hAnsi="Arial" w:cs="Arial"/>
          <w:b/>
        </w:rPr>
        <w:t xml:space="preserve"> 31</w:t>
      </w:r>
      <w:r w:rsidR="00186727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26450F">
        <w:rPr>
          <w:rFonts w:ascii="Arial" w:hAnsi="Arial" w:cs="Arial"/>
          <w:b/>
        </w:rPr>
        <w:t xml:space="preserve"> </w:t>
      </w:r>
      <w:r w:rsidR="0079350F">
        <w:rPr>
          <w:rFonts w:ascii="Arial" w:hAnsi="Arial" w:cs="Arial"/>
          <w:b/>
        </w:rPr>
        <w:t>OCTUBRE D</w:t>
      </w:r>
      <w:r w:rsidR="00F71F13">
        <w:rPr>
          <w:rFonts w:ascii="Arial" w:hAnsi="Arial" w:cs="Arial"/>
          <w:b/>
        </w:rPr>
        <w:t>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CF6B6D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C055A9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6,105,460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Pr="00C055A9" w:rsidRDefault="00CF6B6D" w:rsidP="00CF6B6D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4,910,818</w:t>
            </w:r>
          </w:p>
        </w:tc>
      </w:tr>
      <w:tr w:rsidR="00CF6B6D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C055A9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113,391,585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Pr="00C055A9" w:rsidRDefault="00CF6B6D" w:rsidP="00CF6B6D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161,216,647</w:t>
            </w:r>
          </w:p>
        </w:tc>
      </w:tr>
      <w:tr w:rsidR="00CF6B6D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C055A9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1,052,429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Pr="00C055A9" w:rsidRDefault="00CF6B6D" w:rsidP="00CF6B6D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456,722</w:t>
            </w:r>
          </w:p>
        </w:tc>
      </w:tr>
      <w:tr w:rsidR="00CF6B6D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C055A9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57,360,490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Pr="00C055A9" w:rsidRDefault="00CF6B6D" w:rsidP="00CF6B6D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173,987,538</w:t>
            </w:r>
          </w:p>
        </w:tc>
      </w:tr>
      <w:tr w:rsidR="00CF6B6D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C055A9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24,188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Pr="00C055A9" w:rsidRDefault="00CF6B6D" w:rsidP="00CF6B6D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130,160,987</w:t>
            </w:r>
          </w:p>
        </w:tc>
      </w:tr>
      <w:tr w:rsidR="003822D9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822D9" w:rsidRPr="00C055A9" w:rsidRDefault="003822D9" w:rsidP="003822D9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Default="00CF6B6D" w:rsidP="00CF6B6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177,934,153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Pr="00C055A9" w:rsidRDefault="003822D9" w:rsidP="003822D9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Default="00CF6B6D" w:rsidP="00CF6B6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470,732,712</w:t>
            </w:r>
          </w:p>
        </w:tc>
      </w:tr>
      <w:tr w:rsidR="003822D9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Pr="00C055A9" w:rsidRDefault="003822D9" w:rsidP="003822D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Default="003822D9" w:rsidP="003822D9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Pr="00C055A9" w:rsidRDefault="003822D9" w:rsidP="003822D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22D9" w:rsidRPr="00C055A9" w:rsidRDefault="003822D9" w:rsidP="003822D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</w:t>
      </w:r>
      <w:r w:rsidR="00072E8F">
        <w:rPr>
          <w:rFonts w:ascii="Arial" w:hAnsi="Arial" w:cs="Arial"/>
        </w:rPr>
        <w:br/>
        <w:t xml:space="preserve">Inversiones </w:t>
      </w:r>
      <w:r w:rsidR="00D61E23">
        <w:rPr>
          <w:rFonts w:ascii="Arial" w:hAnsi="Arial" w:cs="Arial"/>
        </w:rPr>
        <w:t>Temporales y</w:t>
      </w:r>
      <w:r w:rsidR="00F20731">
        <w:rPr>
          <w:rFonts w:ascii="Arial" w:hAnsi="Arial" w:cs="Arial"/>
        </w:rPr>
        <w:t xml:space="preserve"> en</w:t>
      </w:r>
      <w:r w:rsidR="00D57402">
        <w:rPr>
          <w:rFonts w:ascii="Arial" w:hAnsi="Arial" w:cs="Arial"/>
        </w:rPr>
        <w:t xml:space="preserve"> Fondos con Afectación Específica de</w:t>
      </w:r>
      <w:r w:rsidR="00072E8F">
        <w:rPr>
          <w:rFonts w:ascii="Arial" w:hAnsi="Arial" w:cs="Arial"/>
        </w:rPr>
        <w:t xml:space="preserve">bido a que el dinero que se </w:t>
      </w:r>
      <w:r w:rsidR="003A292E">
        <w:rPr>
          <w:rFonts w:ascii="Arial" w:hAnsi="Arial" w:cs="Arial"/>
        </w:rPr>
        <w:t>tenía</w:t>
      </w:r>
      <w:r w:rsidR="00072E8F">
        <w:rPr>
          <w:rFonts w:ascii="Arial" w:hAnsi="Arial" w:cs="Arial"/>
        </w:rPr>
        <w:t xml:space="preserve"> en estas cuentas se utilizó para hacer frente a los compromisos de pago del Organismo principalmente de obras.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CF6B6D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1D6B85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7,603,757,464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6,598,802,001</w:t>
            </w:r>
          </w:p>
        </w:tc>
      </w:tr>
      <w:tr w:rsidR="00CF6B6D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Pr="001D6B85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31,162,753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26,092,041</w:t>
            </w:r>
          </w:p>
        </w:tc>
      </w:tr>
      <w:tr w:rsidR="00CF6B6D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6B6D" w:rsidRPr="001D6B85" w:rsidRDefault="00CF6B6D" w:rsidP="00CF6B6D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264,670,613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226,779,772</w:t>
            </w:r>
          </w:p>
        </w:tc>
      </w:tr>
      <w:tr w:rsidR="00CF6B6D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F6B6D" w:rsidRDefault="00CF6B6D" w:rsidP="00CF6B6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CF6B6D" w:rsidRPr="001D6B85" w:rsidRDefault="00CF6B6D" w:rsidP="00CF6B6D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7,899,590,829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CF6B6D" w:rsidRDefault="00CF6B6D" w:rsidP="00CF6B6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F6B6D" w:rsidRDefault="00CF6B6D" w:rsidP="00CF6B6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6,851,673,814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D61E23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lastRenderedPageBreak/>
        <w:t>L</w:t>
      </w:r>
      <w:r w:rsidR="00436086">
        <w:rPr>
          <w:rFonts w:ascii="Arial" w:hAnsi="Arial" w:cs="Arial"/>
          <w:bCs/>
          <w:color w:val="000000"/>
          <w:spacing w:val="-1"/>
          <w:lang w:val="es-ES_tradnl"/>
        </w:rPr>
        <w:t xml:space="preserve">os deudores diversos se componen principalmente por los cobros pendientes de realizar de las tiendas de conveniencia entre </w:t>
      </w:r>
      <w:proofErr w:type="gramStart"/>
      <w:r w:rsidR="00436086">
        <w:rPr>
          <w:rFonts w:ascii="Arial" w:hAnsi="Arial" w:cs="Arial"/>
          <w:bCs/>
          <w:color w:val="000000"/>
          <w:spacing w:val="-1"/>
          <w:lang w:val="es-ES_tradnl"/>
        </w:rPr>
        <w:t>otros</w:t>
      </w:r>
      <w:proofErr w:type="gramEnd"/>
      <w:r w:rsidR="00436086">
        <w:rPr>
          <w:rFonts w:ascii="Arial" w:hAnsi="Arial" w:cs="Arial"/>
          <w:bCs/>
          <w:color w:val="000000"/>
          <w:spacing w:val="-1"/>
          <w:lang w:val="es-ES_tradnl"/>
        </w:rPr>
        <w:t xml:space="preserve">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Los otros derechos a recibir efectivo y equivalentes a corto plazo, corresponden al IVA pendiente de Acreditar por la cantidad de </w:t>
      </w:r>
      <w:r w:rsidR="00D61E23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$</w:t>
      </w:r>
      <w:r w:rsidR="00D61E23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</w:t>
      </w:r>
      <w:r w:rsidR="00F20731">
        <w:rPr>
          <w:rFonts w:ascii="Arial" w:hAnsi="Arial" w:cs="Arial"/>
          <w:bCs/>
          <w:color w:val="000000" w:themeColor="text1"/>
          <w:spacing w:val="-1"/>
          <w:lang w:val="es-ES_tradnl"/>
        </w:rPr>
        <w:t>30,651,916</w:t>
      </w:r>
      <w:r w:rsidR="00D61E23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F20731">
        <w:rPr>
          <w:rFonts w:ascii="Arial" w:hAnsi="Arial" w:cs="Arial"/>
          <w:bCs/>
          <w:color w:val="000000" w:themeColor="text1"/>
          <w:spacing w:val="-1"/>
          <w:lang w:val="es-ES_tradnl"/>
        </w:rPr>
        <w:t>234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,</w:t>
      </w:r>
      <w:r w:rsidR="00F20731">
        <w:rPr>
          <w:rFonts w:ascii="Arial" w:hAnsi="Arial" w:cs="Arial"/>
          <w:bCs/>
          <w:color w:val="000000" w:themeColor="text1"/>
          <w:spacing w:val="-1"/>
          <w:lang w:val="es-ES_tradnl"/>
        </w:rPr>
        <w:t>018,696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>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proofErr w:type="gramStart"/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</w:t>
      </w:r>
      <w:proofErr w:type="gramEnd"/>
      <w:r w:rsidR="00E35E24">
        <w:rPr>
          <w:rFonts w:ascii="Arial" w:hAnsi="Arial" w:cs="Arial"/>
        </w:rPr>
        <w:t xml:space="preserve">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61E23">
        <w:rPr>
          <w:rFonts w:ascii="Arial" w:hAnsi="Arial" w:cs="Arial"/>
        </w:rPr>
        <w:t>3</w:t>
      </w:r>
      <w:r w:rsidR="00F20731">
        <w:rPr>
          <w:rFonts w:ascii="Arial" w:hAnsi="Arial" w:cs="Arial"/>
        </w:rPr>
        <w:t>8,897,652</w:t>
      </w:r>
      <w:r w:rsidR="00D61E23">
        <w:rPr>
          <w:rFonts w:ascii="Arial" w:hAnsi="Arial" w:cs="Arial"/>
        </w:rPr>
        <w:t>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</w:t>
      </w:r>
      <w:proofErr w:type="gramStart"/>
      <w:r w:rsidR="00FB075F">
        <w:rPr>
          <w:rFonts w:ascii="Arial" w:hAnsi="Arial" w:cs="Arial"/>
          <w:color w:val="000000"/>
          <w:lang w:val="es-ES_tradnl"/>
        </w:rPr>
        <w:t>la compras</w:t>
      </w:r>
      <w:proofErr w:type="gramEnd"/>
      <w:r w:rsidR="00FB075F">
        <w:rPr>
          <w:rFonts w:ascii="Arial" w:hAnsi="Arial" w:cs="Arial"/>
          <w:color w:val="000000"/>
          <w:lang w:val="es-ES_tradnl"/>
        </w:rPr>
        <w:t xml:space="preserve">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4541FB" w:rsidRDefault="004541FB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D61E23" w:rsidRDefault="00D61E23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C436EE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436EE">
        <w:rPr>
          <w:rFonts w:ascii="Arial" w:hAnsi="Arial" w:cs="Arial"/>
          <w:bCs/>
          <w:color w:val="000000"/>
          <w:lang w:val="es-ES_tradnl"/>
        </w:rPr>
        <w:t>Se integra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el fondo de garantía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de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con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 w:rsidRPr="00C436EE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436EE">
        <w:t xml:space="preserve">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14</w:t>
      </w:r>
      <w:r w:rsidR="008C56AC" w:rsidRPr="00C436EE">
        <w:rPr>
          <w:rFonts w:ascii="Arial" w:hAnsi="Arial" w:cs="Arial"/>
          <w:bCs/>
          <w:color w:val="000000"/>
          <w:lang w:val="es-ES_tradnl"/>
        </w:rPr>
        <w:t>,000,000</w:t>
      </w:r>
      <w:r w:rsidR="005920EB" w:rsidRPr="00C436EE">
        <w:rPr>
          <w:rFonts w:ascii="Arial" w:hAnsi="Arial" w:cs="Arial"/>
          <w:bCs/>
          <w:color w:val="000000"/>
          <w:lang w:val="es-ES_tradnl"/>
        </w:rPr>
        <w:t>.</w:t>
      </w:r>
      <w:r w:rsidR="0068245B" w:rsidRPr="00C436EE">
        <w:rPr>
          <w:rFonts w:ascii="Arial" w:hAnsi="Arial" w:cs="Arial"/>
          <w:bCs/>
          <w:color w:val="000000"/>
          <w:lang w:val="es-ES_tradnl"/>
        </w:rPr>
        <w:t xml:space="preserve"> 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así como por 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los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de reserva del Crédito de Banco Mercantil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F20731">
        <w:rPr>
          <w:rFonts w:ascii="Arial" w:hAnsi="Arial" w:cs="Arial"/>
          <w:bCs/>
          <w:color w:val="000000"/>
          <w:lang w:val="es-ES_tradnl"/>
        </w:rPr>
        <w:t>12,308,610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</w:t>
      </w:r>
      <w:r w:rsidR="00454CA8">
        <w:rPr>
          <w:rFonts w:ascii="Arial" w:hAnsi="Arial" w:cs="Arial"/>
          <w:bCs/>
          <w:color w:val="000000"/>
          <w:lang w:val="es-ES_tradnl"/>
        </w:rPr>
        <w:t>3,315,121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</w:t>
      </w:r>
      <w:r w:rsidR="00C60543">
        <w:rPr>
          <w:rFonts w:ascii="Arial" w:hAnsi="Arial" w:cs="Arial"/>
          <w:color w:val="000000"/>
          <w:lang w:val="es-ES_tradnl"/>
        </w:rPr>
        <w:t>31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79350F">
        <w:rPr>
          <w:rFonts w:ascii="Arial" w:hAnsi="Arial" w:cs="Arial"/>
          <w:color w:val="000000"/>
          <w:lang w:val="es-ES_tradnl"/>
        </w:rPr>
        <w:t>Octubre</w:t>
      </w:r>
      <w:proofErr w:type="gramEnd"/>
      <w:r w:rsidR="0026450F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CF6B6D" w:rsidRDefault="00CF6B6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CF6B6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CF6B6D">
        <w:rPr>
          <w:noProof/>
          <w:lang w:eastAsia="es-MX"/>
        </w:rPr>
        <w:drawing>
          <wp:inline distT="0" distB="0" distL="0" distR="0">
            <wp:extent cx="5781675" cy="17716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</w:t>
      </w:r>
      <w:r w:rsidRPr="00937B86">
        <w:rPr>
          <w:rFonts w:ascii="Arial" w:hAnsi="Arial" w:cs="Arial"/>
        </w:rPr>
        <w:lastRenderedPageBreak/>
        <w:t>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C60543">
        <w:rPr>
          <w:rFonts w:ascii="Arial" w:hAnsi="Arial" w:cs="Arial"/>
        </w:rPr>
        <w:t xml:space="preserve">31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79350F">
        <w:rPr>
          <w:rFonts w:ascii="Arial" w:hAnsi="Arial" w:cs="Arial"/>
        </w:rPr>
        <w:t>Octubre</w:t>
      </w:r>
      <w:proofErr w:type="gramEnd"/>
      <w:r w:rsidR="00107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454CA8">
        <w:rPr>
          <w:rFonts w:ascii="Arial" w:hAnsi="Arial" w:cs="Arial"/>
        </w:rPr>
        <w:t>9</w:t>
      </w:r>
      <w:r w:rsidR="00CC5653">
        <w:rPr>
          <w:rFonts w:ascii="Arial" w:hAnsi="Arial" w:cs="Arial"/>
        </w:rPr>
        <w:t>1,565,260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CF6B6D" w:rsidRDefault="00CF6B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F6B6D" w:rsidRDefault="00CF6B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F6B6D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055" w:rsidRDefault="005D005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5D0055" w:rsidRDefault="005D005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5D0055" w:rsidRDefault="00CF6B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F6B6D">
        <w:rPr>
          <w:noProof/>
          <w:lang w:eastAsia="es-MX"/>
        </w:rPr>
        <w:lastRenderedPageBreak/>
        <w:drawing>
          <wp:inline distT="0" distB="0" distL="0" distR="0">
            <wp:extent cx="5734050" cy="34575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055" w:rsidRDefault="005D0055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84720" w:rsidRDefault="00CF6B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F6B6D">
        <w:rPr>
          <w:noProof/>
          <w:lang w:eastAsia="es-MX"/>
        </w:rPr>
        <w:drawing>
          <wp:inline distT="0" distB="0" distL="0" distR="0">
            <wp:extent cx="5850890" cy="1755267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75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750137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750137">
        <w:rPr>
          <w:rFonts w:ascii="Arial" w:hAnsi="Arial" w:cs="Arial"/>
          <w:b/>
          <w:color w:val="000000" w:themeColor="text1"/>
        </w:rPr>
        <w:t>Servicios Personales</w:t>
      </w:r>
      <w:r w:rsidR="00C20F57" w:rsidRPr="00750137">
        <w:rPr>
          <w:rFonts w:ascii="Arial" w:hAnsi="Arial" w:cs="Arial"/>
          <w:b/>
          <w:color w:val="000000" w:themeColor="text1"/>
        </w:rPr>
        <w:t>.</w:t>
      </w:r>
      <w:r w:rsidR="00211929" w:rsidRPr="00750137">
        <w:rPr>
          <w:rFonts w:ascii="Arial" w:hAnsi="Arial" w:cs="Arial"/>
          <w:b/>
          <w:color w:val="000000" w:themeColor="text1"/>
        </w:rPr>
        <w:tab/>
      </w:r>
    </w:p>
    <w:p w:rsidR="008D036E" w:rsidRPr="00750137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750137">
        <w:rPr>
          <w:rFonts w:ascii="Arial" w:hAnsi="Arial" w:cs="Arial"/>
          <w:color w:val="000000" w:themeColor="text1"/>
        </w:rPr>
        <w:t xml:space="preserve">La variación se </w:t>
      </w:r>
      <w:r w:rsidR="00C60042" w:rsidRPr="00750137">
        <w:rPr>
          <w:rFonts w:ascii="Arial" w:hAnsi="Arial" w:cs="Arial"/>
          <w:color w:val="000000" w:themeColor="text1"/>
        </w:rPr>
        <w:t xml:space="preserve">debe </w:t>
      </w:r>
      <w:r w:rsidR="00B33B84" w:rsidRPr="00750137">
        <w:rPr>
          <w:rFonts w:ascii="Arial" w:hAnsi="Arial" w:cs="Arial"/>
          <w:color w:val="000000" w:themeColor="text1"/>
        </w:rPr>
        <w:t>a</w:t>
      </w:r>
      <w:r w:rsidR="00131C8A" w:rsidRPr="00750137">
        <w:rPr>
          <w:rFonts w:ascii="Arial" w:hAnsi="Arial" w:cs="Arial"/>
          <w:color w:val="000000" w:themeColor="text1"/>
        </w:rPr>
        <w:t>l incremento a partir de</w:t>
      </w:r>
      <w:r w:rsidR="00C43853" w:rsidRPr="00750137">
        <w:rPr>
          <w:rFonts w:ascii="Arial" w:hAnsi="Arial" w:cs="Arial"/>
          <w:color w:val="000000" w:themeColor="text1"/>
        </w:rPr>
        <w:t xml:space="preserve"> marzo del</w:t>
      </w:r>
      <w:r w:rsidR="00131C8A" w:rsidRPr="00750137">
        <w:rPr>
          <w:rFonts w:ascii="Arial" w:hAnsi="Arial" w:cs="Arial"/>
          <w:color w:val="000000" w:themeColor="text1"/>
        </w:rPr>
        <w:t xml:space="preserve"> 202</w:t>
      </w:r>
      <w:r w:rsidR="00072E8F" w:rsidRPr="00750137">
        <w:rPr>
          <w:rFonts w:ascii="Arial" w:hAnsi="Arial" w:cs="Arial"/>
          <w:color w:val="000000" w:themeColor="text1"/>
        </w:rPr>
        <w:t>1</w:t>
      </w:r>
      <w:r w:rsidR="00131C8A" w:rsidRPr="00750137">
        <w:rPr>
          <w:rFonts w:ascii="Arial" w:hAnsi="Arial" w:cs="Arial"/>
          <w:color w:val="000000" w:themeColor="text1"/>
        </w:rPr>
        <w:t xml:space="preserve"> </w:t>
      </w:r>
      <w:r w:rsidR="00B33B84" w:rsidRPr="00750137">
        <w:rPr>
          <w:rFonts w:ascii="Arial" w:hAnsi="Arial" w:cs="Arial"/>
          <w:color w:val="000000" w:themeColor="text1"/>
        </w:rPr>
        <w:t>en las remuner</w:t>
      </w:r>
      <w:r w:rsidR="00131C8A" w:rsidRPr="00750137">
        <w:rPr>
          <w:rFonts w:ascii="Arial" w:hAnsi="Arial" w:cs="Arial"/>
          <w:color w:val="000000" w:themeColor="text1"/>
        </w:rPr>
        <w:t xml:space="preserve">aciones al personal sindicalizado y permanentes hasta el </w:t>
      </w:r>
      <w:r w:rsidR="00072E8F" w:rsidRPr="00750137">
        <w:rPr>
          <w:rFonts w:ascii="Arial" w:hAnsi="Arial" w:cs="Arial"/>
          <w:color w:val="000000" w:themeColor="text1"/>
        </w:rPr>
        <w:t>nivel 17 así como al incremento en turnos adicionales.</w:t>
      </w:r>
    </w:p>
    <w:p w:rsidR="00B33B84" w:rsidRPr="002F59F3" w:rsidRDefault="00B33B84" w:rsidP="00A37394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C7024B" w:rsidRPr="005C4BAD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5C4BAD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Pr="00CC56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  <w:highlight w:val="yellow"/>
        </w:rPr>
      </w:pPr>
      <w:r w:rsidRPr="00CC5653">
        <w:rPr>
          <w:rFonts w:ascii="Arial" w:hAnsi="Arial" w:cs="Arial"/>
          <w:color w:val="000000" w:themeColor="text1"/>
        </w:rPr>
        <w:t>La variación</w:t>
      </w:r>
      <w:r w:rsidR="00E3649B" w:rsidRPr="00CC5653">
        <w:rPr>
          <w:rFonts w:ascii="Arial" w:hAnsi="Arial" w:cs="Arial"/>
          <w:color w:val="000000" w:themeColor="text1"/>
        </w:rPr>
        <w:t xml:space="preserve"> </w:t>
      </w:r>
      <w:r w:rsidR="006061CA" w:rsidRPr="00CC5653">
        <w:rPr>
          <w:rFonts w:ascii="Arial" w:hAnsi="Arial" w:cs="Arial"/>
          <w:color w:val="000000" w:themeColor="text1"/>
        </w:rPr>
        <w:t>respecto al ejercicio anterior</w:t>
      </w:r>
      <w:r w:rsidRPr="00CC5653">
        <w:rPr>
          <w:rFonts w:ascii="Arial" w:hAnsi="Arial" w:cs="Arial"/>
          <w:color w:val="000000" w:themeColor="text1"/>
        </w:rPr>
        <w:t xml:space="preserve"> </w:t>
      </w:r>
      <w:r w:rsidR="001B013F" w:rsidRPr="00CC5653">
        <w:rPr>
          <w:rFonts w:ascii="Arial" w:hAnsi="Arial" w:cs="Arial"/>
          <w:color w:val="000000" w:themeColor="text1"/>
        </w:rPr>
        <w:t>corresponde</w:t>
      </w:r>
      <w:r w:rsidR="00017973" w:rsidRPr="00CC5653">
        <w:rPr>
          <w:rFonts w:ascii="Arial" w:hAnsi="Arial" w:cs="Arial"/>
          <w:color w:val="000000" w:themeColor="text1"/>
        </w:rPr>
        <w:t xml:space="preserve"> a un</w:t>
      </w:r>
      <w:r w:rsidR="00C43853" w:rsidRPr="00CC56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 w:rsidRPr="00CC5653">
        <w:rPr>
          <w:rFonts w:ascii="Arial" w:hAnsi="Arial" w:cs="Arial"/>
          <w:color w:val="000000" w:themeColor="text1"/>
        </w:rPr>
        <w:t xml:space="preserve">a un incremento </w:t>
      </w:r>
      <w:r w:rsidR="00C43853" w:rsidRPr="00CC5653">
        <w:rPr>
          <w:rFonts w:ascii="Arial" w:hAnsi="Arial" w:cs="Arial"/>
          <w:color w:val="000000" w:themeColor="text1"/>
        </w:rPr>
        <w:t>en los productos químicos y farmacéuticos</w:t>
      </w:r>
      <w:r w:rsidR="005C4BAD" w:rsidRPr="00CC5653">
        <w:rPr>
          <w:rFonts w:ascii="Arial" w:hAnsi="Arial" w:cs="Arial"/>
          <w:color w:val="000000" w:themeColor="text1"/>
        </w:rPr>
        <w:t xml:space="preserve"> y </w:t>
      </w:r>
      <w:r w:rsidR="005C4BAD" w:rsidRPr="00AC3519">
        <w:rPr>
          <w:rFonts w:ascii="Arial" w:hAnsi="Arial" w:cs="Arial"/>
          <w:color w:val="000000" w:themeColor="text1"/>
        </w:rPr>
        <w:t>herramientas</w:t>
      </w:r>
      <w:r w:rsidR="00C43853" w:rsidRPr="00AC3519">
        <w:rPr>
          <w:rFonts w:ascii="Arial" w:hAnsi="Arial" w:cs="Arial"/>
          <w:color w:val="000000" w:themeColor="text1"/>
        </w:rPr>
        <w:t>.</w:t>
      </w:r>
    </w:p>
    <w:p w:rsidR="00B33B84" w:rsidRPr="00CC5653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  <w:highlight w:val="yellow"/>
        </w:rPr>
      </w:pPr>
      <w:r w:rsidRPr="00CC5653">
        <w:rPr>
          <w:rFonts w:ascii="Arial" w:hAnsi="Arial" w:cs="Arial"/>
          <w:b/>
          <w:color w:val="000000" w:themeColor="text1"/>
          <w:highlight w:val="yellow"/>
        </w:rPr>
        <w:t xml:space="preserve"> </w:t>
      </w:r>
    </w:p>
    <w:p w:rsidR="00465564" w:rsidRPr="003A1486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A1486">
        <w:rPr>
          <w:rFonts w:ascii="Arial" w:hAnsi="Arial" w:cs="Arial"/>
          <w:b/>
          <w:color w:val="000000" w:themeColor="text1"/>
        </w:rPr>
        <w:t>Servicios Generales</w:t>
      </w:r>
    </w:p>
    <w:p w:rsidR="0064424A" w:rsidRPr="00FD64D8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3A1486">
        <w:rPr>
          <w:rFonts w:ascii="Arial" w:hAnsi="Arial" w:cs="Arial"/>
          <w:color w:val="000000" w:themeColor="text1"/>
        </w:rPr>
        <w:t xml:space="preserve">La </w:t>
      </w:r>
      <w:r w:rsidR="00E56834" w:rsidRPr="003A1486">
        <w:rPr>
          <w:rFonts w:ascii="Arial" w:hAnsi="Arial" w:cs="Arial"/>
          <w:color w:val="000000" w:themeColor="text1"/>
        </w:rPr>
        <w:t xml:space="preserve">variación </w:t>
      </w:r>
      <w:r w:rsidR="00B33B84" w:rsidRPr="003A1486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 w:rsidRPr="003A1486">
        <w:rPr>
          <w:rFonts w:ascii="Arial" w:hAnsi="Arial" w:cs="Arial"/>
          <w:color w:val="000000" w:themeColor="text1"/>
        </w:rPr>
        <w:t xml:space="preserve">al incremento que se muestra en </w:t>
      </w:r>
      <w:r w:rsidR="005C4BAD" w:rsidRPr="003A1486">
        <w:rPr>
          <w:rFonts w:ascii="Arial" w:hAnsi="Arial" w:cs="Arial"/>
          <w:color w:val="000000" w:themeColor="text1"/>
        </w:rPr>
        <w:t xml:space="preserve">Servicios básicos (energía eléctrica), </w:t>
      </w:r>
      <w:r w:rsidR="00454CA8" w:rsidRPr="003A1486">
        <w:rPr>
          <w:rFonts w:ascii="Arial" w:hAnsi="Arial" w:cs="Arial"/>
          <w:color w:val="000000" w:themeColor="text1"/>
        </w:rPr>
        <w:t xml:space="preserve">Arrendamiento de Maquinaria </w:t>
      </w:r>
      <w:r w:rsidR="005C4BAD" w:rsidRPr="003A1486">
        <w:rPr>
          <w:rFonts w:ascii="Arial" w:hAnsi="Arial" w:cs="Arial"/>
          <w:color w:val="000000" w:themeColor="text1"/>
        </w:rPr>
        <w:t xml:space="preserve">Pesada y a </w:t>
      </w:r>
      <w:r w:rsidR="00072E8F" w:rsidRPr="003A1486">
        <w:rPr>
          <w:rFonts w:ascii="Arial" w:hAnsi="Arial" w:cs="Arial"/>
          <w:color w:val="000000" w:themeColor="text1"/>
        </w:rPr>
        <w:t xml:space="preserve">una disminución </w:t>
      </w:r>
      <w:r w:rsidR="003A1486" w:rsidRPr="003A1486">
        <w:rPr>
          <w:rFonts w:ascii="Arial" w:hAnsi="Arial" w:cs="Arial"/>
          <w:color w:val="000000" w:themeColor="text1"/>
        </w:rPr>
        <w:t xml:space="preserve">en habilitación de instalaciones existentes y </w:t>
      </w:r>
      <w:r w:rsidR="005C4BAD" w:rsidRPr="003A1486">
        <w:rPr>
          <w:rFonts w:ascii="Arial" w:hAnsi="Arial" w:cs="Arial"/>
          <w:color w:val="000000" w:themeColor="text1"/>
        </w:rPr>
        <w:t xml:space="preserve">de </w:t>
      </w:r>
      <w:r w:rsidR="00072E8F" w:rsidRPr="003A1486">
        <w:rPr>
          <w:rFonts w:ascii="Arial" w:hAnsi="Arial" w:cs="Arial"/>
          <w:color w:val="000000" w:themeColor="text1"/>
        </w:rPr>
        <w:t>otros servicios generales.</w:t>
      </w:r>
    </w:p>
    <w:p w:rsidR="00D05878" w:rsidRPr="00FD64D8" w:rsidRDefault="00D05878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5D0055" w:rsidRDefault="00F20731" w:rsidP="00624E95">
      <w:pPr>
        <w:rPr>
          <w:rFonts w:ascii="Arial" w:hAnsi="Arial" w:cs="Arial"/>
          <w:b/>
        </w:rPr>
      </w:pPr>
      <w:r w:rsidRPr="00F20731">
        <w:rPr>
          <w:noProof/>
          <w:lang w:eastAsia="es-MX"/>
        </w:rPr>
        <w:lastRenderedPageBreak/>
        <w:drawing>
          <wp:inline distT="0" distB="0" distL="0" distR="0">
            <wp:extent cx="5476875" cy="1552575"/>
            <wp:effectExtent l="0" t="0" r="9525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2E" w:rsidRPr="00D31644" w:rsidRDefault="00D2322E" w:rsidP="00624E95">
      <w:pPr>
        <w:rPr>
          <w:rFonts w:ascii="Arial" w:hAnsi="Arial" w:cs="Arial"/>
          <w:b/>
        </w:rPr>
      </w:pPr>
    </w:p>
    <w:p w:rsidR="00060298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602C9F">
        <w:rPr>
          <w:rFonts w:ascii="Arial" w:hAnsi="Arial" w:cs="Arial"/>
        </w:rPr>
        <w:t>Las bonificaciones y descuentos otorgados corresponden a los créditos por rectificación los cuales</w:t>
      </w:r>
      <w:r w:rsidR="000C3CF5" w:rsidRPr="00602C9F">
        <w:rPr>
          <w:rFonts w:ascii="Arial" w:hAnsi="Arial" w:cs="Arial"/>
        </w:rPr>
        <w:t xml:space="preserve"> </w:t>
      </w:r>
      <w:r w:rsidRPr="00602C9F">
        <w:rPr>
          <w:rFonts w:ascii="Arial" w:hAnsi="Arial" w:cs="Arial"/>
        </w:rPr>
        <w:t>son las correcciones que se hacen a los estados de cuenta de los usuarios</w:t>
      </w:r>
      <w:r w:rsidR="00E35E24" w:rsidRPr="00602C9F">
        <w:rPr>
          <w:rFonts w:ascii="Arial" w:hAnsi="Arial" w:cs="Arial"/>
        </w:rPr>
        <w:t>.</w:t>
      </w:r>
      <w:r w:rsidR="000C3CF5" w:rsidRPr="00602C9F">
        <w:rPr>
          <w:rFonts w:ascii="Arial" w:hAnsi="Arial" w:cs="Arial"/>
        </w:rPr>
        <w:t xml:space="preserve"> Cuya variación se debe a</w:t>
      </w:r>
      <w:r w:rsidR="00017973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 xml:space="preserve">movimientos entre cuentas </w:t>
      </w:r>
      <w:r w:rsidR="00060298" w:rsidRPr="00602C9F">
        <w:rPr>
          <w:rFonts w:ascii="Arial" w:hAnsi="Arial" w:cs="Arial"/>
        </w:rPr>
        <w:t xml:space="preserve">entre la que </w:t>
      </w:r>
      <w:r w:rsidR="00602C9F" w:rsidRPr="00602C9F">
        <w:rPr>
          <w:rFonts w:ascii="Arial" w:hAnsi="Arial" w:cs="Arial"/>
        </w:rPr>
        <w:t xml:space="preserve">destaca una disminución </w:t>
      </w:r>
      <w:r w:rsidR="002F59F3" w:rsidRPr="00602C9F">
        <w:rPr>
          <w:rFonts w:ascii="Arial" w:hAnsi="Arial" w:cs="Arial"/>
        </w:rPr>
        <w:t>en las</w:t>
      </w:r>
      <w:r w:rsidR="00060298" w:rsidRPr="00602C9F">
        <w:rPr>
          <w:rFonts w:ascii="Arial" w:hAnsi="Arial" w:cs="Arial"/>
        </w:rPr>
        <w:t xml:space="preserve"> cuentas de créditos por rectificación </w:t>
      </w:r>
      <w:r w:rsidR="00072E8F" w:rsidRPr="00602C9F">
        <w:rPr>
          <w:rFonts w:ascii="Arial" w:hAnsi="Arial" w:cs="Arial"/>
        </w:rPr>
        <w:t>otros usos</w:t>
      </w:r>
      <w:r w:rsidR="00060298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>S. M.</w:t>
      </w:r>
      <w:r w:rsidR="00CC5653">
        <w:rPr>
          <w:rFonts w:ascii="Arial" w:hAnsi="Arial" w:cs="Arial"/>
        </w:rPr>
        <w:t xml:space="preserve">, otros usos Cuota Fija y Lotes </w:t>
      </w:r>
      <w:r w:rsidR="00205643">
        <w:rPr>
          <w:rFonts w:ascii="Arial" w:hAnsi="Arial" w:cs="Arial"/>
        </w:rPr>
        <w:t>baldíos,</w:t>
      </w:r>
      <w:r w:rsidR="00750137">
        <w:rPr>
          <w:rFonts w:ascii="Arial" w:hAnsi="Arial" w:cs="Arial"/>
        </w:rPr>
        <w:t xml:space="preserve"> así como </w:t>
      </w:r>
      <w:r w:rsidR="00450A60" w:rsidRPr="00602C9F">
        <w:rPr>
          <w:rFonts w:ascii="Arial" w:hAnsi="Arial" w:cs="Arial"/>
        </w:rPr>
        <w:t>un incremento en créditos por rectificación cuotas uso doméstico cuota fija.</w:t>
      </w: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205643" w:rsidRPr="001C1B25" w:rsidTr="00F971A3">
        <w:tc>
          <w:tcPr>
            <w:tcW w:w="3068" w:type="dxa"/>
          </w:tcPr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205643" w:rsidRDefault="0020564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205643" w:rsidRPr="001C1B25" w:rsidRDefault="00205643" w:rsidP="00F971A3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205643" w:rsidRDefault="00205643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sectPr w:rsidR="00205643" w:rsidSect="006223C5">
      <w:footerReference w:type="default" r:id="rId13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97D" w:rsidRDefault="00E6797D" w:rsidP="00D805E3">
      <w:r>
        <w:separator/>
      </w:r>
    </w:p>
  </w:endnote>
  <w:endnote w:type="continuationSeparator" w:id="0">
    <w:p w:rsidR="00E6797D" w:rsidRDefault="00E6797D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643" w:rsidRPr="00205643">
          <w:rPr>
            <w:noProof/>
            <w:lang w:val="es-ES"/>
          </w:rPr>
          <w:t>5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97D" w:rsidRDefault="00E6797D" w:rsidP="00D805E3">
      <w:r>
        <w:separator/>
      </w:r>
    </w:p>
  </w:footnote>
  <w:footnote w:type="continuationSeparator" w:id="0">
    <w:p w:rsidR="00E6797D" w:rsidRDefault="00E6797D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2E8F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6F0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05643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50F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59F3"/>
    <w:rsid w:val="002F6189"/>
    <w:rsid w:val="002F6E22"/>
    <w:rsid w:val="00300176"/>
    <w:rsid w:val="00302FAB"/>
    <w:rsid w:val="003036EF"/>
    <w:rsid w:val="00305C81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22D9"/>
    <w:rsid w:val="00383449"/>
    <w:rsid w:val="00383EE8"/>
    <w:rsid w:val="00385453"/>
    <w:rsid w:val="003925E1"/>
    <w:rsid w:val="00393DA1"/>
    <w:rsid w:val="00397FF3"/>
    <w:rsid w:val="003A1486"/>
    <w:rsid w:val="003A28EA"/>
    <w:rsid w:val="003A292E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4F47"/>
    <w:rsid w:val="00445C7E"/>
    <w:rsid w:val="00445DB7"/>
    <w:rsid w:val="00446D00"/>
    <w:rsid w:val="00447723"/>
    <w:rsid w:val="00450A60"/>
    <w:rsid w:val="0045394C"/>
    <w:rsid w:val="004541FB"/>
    <w:rsid w:val="00454CA8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2C4E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BAD"/>
    <w:rsid w:val="005C4F55"/>
    <w:rsid w:val="005C6431"/>
    <w:rsid w:val="005D0055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2C9F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6545E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216D"/>
    <w:rsid w:val="00733B21"/>
    <w:rsid w:val="00735467"/>
    <w:rsid w:val="00735B57"/>
    <w:rsid w:val="0073764D"/>
    <w:rsid w:val="00737CF2"/>
    <w:rsid w:val="00740D67"/>
    <w:rsid w:val="00745115"/>
    <w:rsid w:val="00750137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350F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0F6A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2D49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1DD8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4D0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3519"/>
    <w:rsid w:val="00AC69D4"/>
    <w:rsid w:val="00AC74CE"/>
    <w:rsid w:val="00AD1AB6"/>
    <w:rsid w:val="00AD340B"/>
    <w:rsid w:val="00AD36BC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6D1F"/>
    <w:rsid w:val="00C37F95"/>
    <w:rsid w:val="00C4118B"/>
    <w:rsid w:val="00C41442"/>
    <w:rsid w:val="00C436EE"/>
    <w:rsid w:val="00C43853"/>
    <w:rsid w:val="00C4599D"/>
    <w:rsid w:val="00C46AA8"/>
    <w:rsid w:val="00C54143"/>
    <w:rsid w:val="00C56210"/>
    <w:rsid w:val="00C60042"/>
    <w:rsid w:val="00C60543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840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565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6B6D"/>
    <w:rsid w:val="00CF7C67"/>
    <w:rsid w:val="00CF7EB3"/>
    <w:rsid w:val="00D007FE"/>
    <w:rsid w:val="00D01A94"/>
    <w:rsid w:val="00D01B45"/>
    <w:rsid w:val="00D037C3"/>
    <w:rsid w:val="00D03C9B"/>
    <w:rsid w:val="00D05878"/>
    <w:rsid w:val="00D06359"/>
    <w:rsid w:val="00D10E83"/>
    <w:rsid w:val="00D15FA1"/>
    <w:rsid w:val="00D16E30"/>
    <w:rsid w:val="00D2322E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02"/>
    <w:rsid w:val="00D574F5"/>
    <w:rsid w:val="00D57B40"/>
    <w:rsid w:val="00D61CD7"/>
    <w:rsid w:val="00D61E23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DFA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45F5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97D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0848"/>
    <w:rsid w:val="00EF11F3"/>
    <w:rsid w:val="00EF1361"/>
    <w:rsid w:val="00F00737"/>
    <w:rsid w:val="00F0076D"/>
    <w:rsid w:val="00F0608F"/>
    <w:rsid w:val="00F1524F"/>
    <w:rsid w:val="00F15B23"/>
    <w:rsid w:val="00F20731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0A0D"/>
    <w:rsid w:val="00F61E04"/>
    <w:rsid w:val="00F61F40"/>
    <w:rsid w:val="00F62DFC"/>
    <w:rsid w:val="00F66C28"/>
    <w:rsid w:val="00F678F3"/>
    <w:rsid w:val="00F711E5"/>
    <w:rsid w:val="00F71F13"/>
    <w:rsid w:val="00F739A3"/>
    <w:rsid w:val="00F74AE4"/>
    <w:rsid w:val="00F754B0"/>
    <w:rsid w:val="00F81CF4"/>
    <w:rsid w:val="00F81EC4"/>
    <w:rsid w:val="00F81EE6"/>
    <w:rsid w:val="00F82225"/>
    <w:rsid w:val="00F838A4"/>
    <w:rsid w:val="00F84412"/>
    <w:rsid w:val="00F91D66"/>
    <w:rsid w:val="00F926A3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4D8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0C9B7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99827-5573-4B68-8E9A-037DB992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1043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3</cp:revision>
  <cp:lastPrinted>2016-08-17T16:26:00Z</cp:lastPrinted>
  <dcterms:created xsi:type="dcterms:W3CDTF">2021-12-28T17:34:00Z</dcterms:created>
  <dcterms:modified xsi:type="dcterms:W3CDTF">2022-01-03T18:13:00Z</dcterms:modified>
</cp:coreProperties>
</file>